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796A" w14:textId="77777777" w:rsidR="00EA421D" w:rsidRPr="00F84622" w:rsidRDefault="00D95D38" w:rsidP="003B1D61">
      <w:pPr>
        <w:suppressAutoHyphens/>
        <w:jc w:val="right"/>
        <w:rPr>
          <w:rFonts w:ascii="Arial" w:hAnsi="Arial" w:cs="Arial"/>
          <w:b/>
          <w:spacing w:val="-2"/>
          <w:szCs w:val="24"/>
        </w:rPr>
      </w:pPr>
      <w:r w:rsidRPr="00F84622">
        <w:rPr>
          <w:rFonts w:ascii="Arial" w:hAnsi="Arial" w:cs="Arial"/>
          <w:noProof/>
          <w:szCs w:val="24"/>
          <w:lang w:eastAsia="en-GB"/>
        </w:rPr>
        <w:drawing>
          <wp:inline distT="0" distB="0" distL="0" distR="0" wp14:anchorId="7BF9B47C" wp14:editId="358DE924">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7AD7B610" w14:textId="77777777" w:rsidR="00723419" w:rsidRPr="00F84622" w:rsidRDefault="00723419" w:rsidP="00723419">
      <w:pPr>
        <w:suppressAutoHyphens/>
        <w:jc w:val="center"/>
        <w:rPr>
          <w:rFonts w:ascii="Arial" w:hAnsi="Arial" w:cs="Arial"/>
          <w:b/>
          <w:spacing w:val="-2"/>
          <w:szCs w:val="24"/>
        </w:rPr>
      </w:pPr>
    </w:p>
    <w:p w14:paraId="40708CDB" w14:textId="77777777" w:rsidR="005E7567" w:rsidRPr="00F84622" w:rsidRDefault="00723419" w:rsidP="00723419">
      <w:pPr>
        <w:suppressAutoHyphens/>
        <w:rPr>
          <w:rFonts w:ascii="Arial" w:hAnsi="Arial" w:cs="Arial"/>
          <w:b/>
          <w:spacing w:val="-2"/>
          <w:szCs w:val="24"/>
        </w:rPr>
      </w:pPr>
      <w:r w:rsidRPr="00F84622">
        <w:rPr>
          <w:rFonts w:ascii="Arial" w:hAnsi="Arial" w:cs="Arial"/>
          <w:b/>
          <w:spacing w:val="-2"/>
          <w:szCs w:val="24"/>
        </w:rPr>
        <w:t xml:space="preserve">                                                JOB DESCRIPTION               </w:t>
      </w:r>
      <w:proofErr w:type="gramStart"/>
      <w:r w:rsidRPr="00F84622">
        <w:rPr>
          <w:rFonts w:ascii="Arial" w:hAnsi="Arial" w:cs="Arial"/>
          <w:b/>
          <w:spacing w:val="-2"/>
          <w:szCs w:val="24"/>
        </w:rPr>
        <w:t xml:space="preserve"> </w:t>
      </w:r>
      <w:r w:rsidRPr="00F84622">
        <w:rPr>
          <w:rFonts w:ascii="Arial" w:hAnsi="Arial" w:cs="Arial"/>
          <w:spacing w:val="-2"/>
          <w:szCs w:val="24"/>
        </w:rPr>
        <w:t xml:space="preserve">  </w:t>
      </w:r>
      <w:r w:rsidR="00FF4850" w:rsidRPr="00F84622">
        <w:rPr>
          <w:rFonts w:ascii="Arial" w:hAnsi="Arial" w:cs="Arial"/>
          <w:spacing w:val="-2"/>
          <w:sz w:val="20"/>
        </w:rPr>
        <w:t>(</w:t>
      </w:r>
      <w:proofErr w:type="gramEnd"/>
      <w:r w:rsidRPr="00F84622">
        <w:rPr>
          <w:rFonts w:ascii="Arial" w:hAnsi="Arial" w:cs="Arial"/>
          <w:spacing w:val="-2"/>
          <w:sz w:val="20"/>
        </w:rPr>
        <w:t>Form HRJDES</w:t>
      </w:r>
      <w:r w:rsidR="006340B9" w:rsidRPr="00F84622">
        <w:rPr>
          <w:rFonts w:ascii="Arial" w:hAnsi="Arial" w:cs="Arial"/>
          <w:spacing w:val="-2"/>
          <w:sz w:val="20"/>
        </w:rPr>
        <w:t xml:space="preserve"> </w:t>
      </w:r>
      <w:r w:rsidR="009B528A" w:rsidRPr="00F84622">
        <w:rPr>
          <w:rFonts w:ascii="Arial" w:hAnsi="Arial" w:cs="Arial"/>
          <w:spacing w:val="-2"/>
          <w:sz w:val="20"/>
        </w:rPr>
        <w:t>Sept</w:t>
      </w:r>
      <w:r w:rsidR="00F043FF" w:rsidRPr="00F84622">
        <w:rPr>
          <w:rFonts w:ascii="Arial" w:hAnsi="Arial" w:cs="Arial"/>
          <w:spacing w:val="-2"/>
          <w:sz w:val="20"/>
        </w:rPr>
        <w:t xml:space="preserve"> 2021)</w:t>
      </w:r>
    </w:p>
    <w:p w14:paraId="38D88FF1" w14:textId="77777777" w:rsidR="005E7567" w:rsidRPr="00F84622"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F84622" w14:paraId="36D84F8B" w14:textId="77777777" w:rsidTr="00BC6B05">
        <w:tc>
          <w:tcPr>
            <w:tcW w:w="2093" w:type="dxa"/>
            <w:shd w:val="clear" w:color="auto" w:fill="auto"/>
          </w:tcPr>
          <w:p w14:paraId="6716D6FB" w14:textId="77777777" w:rsidR="00985DF4" w:rsidRPr="00F84622" w:rsidRDefault="00985DF4" w:rsidP="00362F14">
            <w:pPr>
              <w:suppressAutoHyphens/>
              <w:jc w:val="center"/>
              <w:rPr>
                <w:rFonts w:ascii="Arial" w:hAnsi="Arial" w:cs="Arial"/>
                <w:b/>
                <w:spacing w:val="-2"/>
                <w:szCs w:val="24"/>
              </w:rPr>
            </w:pPr>
          </w:p>
          <w:p w14:paraId="7242517E" w14:textId="77777777" w:rsidR="00985DF4" w:rsidRPr="00F84622" w:rsidRDefault="00985DF4" w:rsidP="00BC6B05">
            <w:pPr>
              <w:suppressAutoHyphens/>
              <w:rPr>
                <w:rFonts w:ascii="Arial" w:hAnsi="Arial" w:cs="Arial"/>
                <w:b/>
                <w:spacing w:val="-2"/>
                <w:szCs w:val="24"/>
              </w:rPr>
            </w:pPr>
            <w:r w:rsidRPr="00F84622">
              <w:rPr>
                <w:rFonts w:ascii="Arial" w:hAnsi="Arial" w:cs="Arial"/>
                <w:b/>
                <w:spacing w:val="-2"/>
                <w:szCs w:val="24"/>
              </w:rPr>
              <w:t xml:space="preserve">Job Title </w:t>
            </w:r>
          </w:p>
          <w:p w14:paraId="753D47B4" w14:textId="77777777" w:rsidR="00985DF4" w:rsidRPr="00F84622" w:rsidRDefault="00985DF4" w:rsidP="00362F14">
            <w:pPr>
              <w:suppressAutoHyphens/>
              <w:jc w:val="center"/>
              <w:rPr>
                <w:rFonts w:ascii="Arial" w:hAnsi="Arial" w:cs="Arial"/>
                <w:b/>
                <w:spacing w:val="-2"/>
                <w:szCs w:val="24"/>
              </w:rPr>
            </w:pPr>
          </w:p>
        </w:tc>
        <w:tc>
          <w:tcPr>
            <w:tcW w:w="7150" w:type="dxa"/>
            <w:shd w:val="clear" w:color="auto" w:fill="auto"/>
          </w:tcPr>
          <w:p w14:paraId="236A9855" w14:textId="77777777" w:rsidR="007F66E8" w:rsidRPr="00F84622" w:rsidRDefault="007F66E8" w:rsidP="00362F14">
            <w:pPr>
              <w:suppressAutoHyphens/>
              <w:rPr>
                <w:rFonts w:ascii="Arial" w:hAnsi="Arial" w:cs="Arial"/>
                <w:spacing w:val="-2"/>
                <w:szCs w:val="24"/>
              </w:rPr>
            </w:pPr>
          </w:p>
          <w:p w14:paraId="4055CE4E" w14:textId="2B45AE3C" w:rsidR="008C018D" w:rsidRPr="00F84622" w:rsidRDefault="008C018D" w:rsidP="00362F14">
            <w:pPr>
              <w:suppressAutoHyphens/>
              <w:rPr>
                <w:rFonts w:ascii="Arial" w:hAnsi="Arial" w:cs="Arial"/>
                <w:spacing w:val="-2"/>
                <w:szCs w:val="24"/>
              </w:rPr>
            </w:pPr>
            <w:r w:rsidRPr="00F84622">
              <w:rPr>
                <w:rFonts w:ascii="Arial" w:hAnsi="Arial" w:cs="Arial"/>
                <w:spacing w:val="-2"/>
                <w:szCs w:val="24"/>
              </w:rPr>
              <w:t>Campaigns Officer (1 year / Maternity cover)</w:t>
            </w:r>
          </w:p>
        </w:tc>
      </w:tr>
      <w:tr w:rsidR="005F5508" w:rsidRPr="00F84622" w14:paraId="0D360583" w14:textId="77777777" w:rsidTr="00BC6B05">
        <w:tc>
          <w:tcPr>
            <w:tcW w:w="2093" w:type="dxa"/>
            <w:shd w:val="clear" w:color="auto" w:fill="auto"/>
          </w:tcPr>
          <w:p w14:paraId="23704CBB" w14:textId="77777777" w:rsidR="005F5508" w:rsidRPr="00F84622" w:rsidRDefault="005F5508" w:rsidP="00362F14">
            <w:pPr>
              <w:suppressAutoHyphens/>
              <w:jc w:val="center"/>
              <w:rPr>
                <w:rFonts w:ascii="Arial" w:hAnsi="Arial" w:cs="Arial"/>
                <w:b/>
                <w:spacing w:val="-2"/>
                <w:szCs w:val="24"/>
              </w:rPr>
            </w:pPr>
          </w:p>
          <w:p w14:paraId="263C757B" w14:textId="77777777" w:rsidR="005F5508" w:rsidRPr="00F84622" w:rsidRDefault="005F5508" w:rsidP="005F5508">
            <w:pPr>
              <w:suppressAutoHyphens/>
              <w:rPr>
                <w:rFonts w:ascii="Arial" w:hAnsi="Arial" w:cs="Arial"/>
                <w:b/>
                <w:spacing w:val="-2"/>
                <w:szCs w:val="24"/>
              </w:rPr>
            </w:pPr>
            <w:r w:rsidRPr="00F84622">
              <w:rPr>
                <w:rFonts w:ascii="Arial" w:hAnsi="Arial" w:cs="Arial"/>
                <w:b/>
                <w:spacing w:val="-2"/>
                <w:szCs w:val="24"/>
              </w:rPr>
              <w:t xml:space="preserve">Post Number </w:t>
            </w:r>
          </w:p>
          <w:p w14:paraId="7873B776" w14:textId="77777777" w:rsidR="005F5508" w:rsidRPr="00F84622" w:rsidRDefault="005F5508" w:rsidP="005F5508">
            <w:pPr>
              <w:suppressAutoHyphens/>
              <w:rPr>
                <w:rFonts w:ascii="Arial" w:hAnsi="Arial" w:cs="Arial"/>
                <w:b/>
                <w:spacing w:val="-2"/>
                <w:szCs w:val="24"/>
              </w:rPr>
            </w:pPr>
          </w:p>
        </w:tc>
        <w:tc>
          <w:tcPr>
            <w:tcW w:w="7150" w:type="dxa"/>
            <w:shd w:val="clear" w:color="auto" w:fill="auto"/>
          </w:tcPr>
          <w:p w14:paraId="0A522A86" w14:textId="77777777" w:rsidR="005F5508" w:rsidRPr="00F84622" w:rsidRDefault="005F5508" w:rsidP="00362F14">
            <w:pPr>
              <w:suppressAutoHyphens/>
              <w:jc w:val="center"/>
              <w:rPr>
                <w:rFonts w:ascii="Arial" w:hAnsi="Arial" w:cs="Arial"/>
                <w:spacing w:val="-2"/>
                <w:szCs w:val="24"/>
              </w:rPr>
            </w:pPr>
          </w:p>
        </w:tc>
      </w:tr>
      <w:tr w:rsidR="00985DF4" w:rsidRPr="00F84622" w14:paraId="39684CC7" w14:textId="77777777" w:rsidTr="00BC6B05">
        <w:tc>
          <w:tcPr>
            <w:tcW w:w="2093" w:type="dxa"/>
            <w:shd w:val="clear" w:color="auto" w:fill="auto"/>
          </w:tcPr>
          <w:p w14:paraId="6C7E3A38" w14:textId="77777777" w:rsidR="00985DF4" w:rsidRPr="00F84622" w:rsidRDefault="00985DF4" w:rsidP="00362F14">
            <w:pPr>
              <w:suppressAutoHyphens/>
              <w:jc w:val="center"/>
              <w:rPr>
                <w:rFonts w:ascii="Arial" w:hAnsi="Arial" w:cs="Arial"/>
                <w:b/>
                <w:spacing w:val="-2"/>
                <w:szCs w:val="24"/>
              </w:rPr>
            </w:pPr>
          </w:p>
          <w:p w14:paraId="418C690F" w14:textId="77777777" w:rsidR="00985DF4" w:rsidRPr="00F84622" w:rsidRDefault="00985DF4" w:rsidP="00362F14">
            <w:pPr>
              <w:suppressAutoHyphens/>
              <w:rPr>
                <w:rFonts w:ascii="Arial" w:hAnsi="Arial" w:cs="Arial"/>
                <w:b/>
                <w:spacing w:val="-2"/>
                <w:szCs w:val="24"/>
              </w:rPr>
            </w:pPr>
            <w:r w:rsidRPr="00F84622">
              <w:rPr>
                <w:rFonts w:ascii="Arial" w:hAnsi="Arial" w:cs="Arial"/>
                <w:b/>
                <w:spacing w:val="-2"/>
                <w:szCs w:val="24"/>
              </w:rPr>
              <w:t xml:space="preserve">Responsible To </w:t>
            </w:r>
          </w:p>
          <w:p w14:paraId="42A741E3" w14:textId="77777777" w:rsidR="00985DF4" w:rsidRPr="00F84622" w:rsidRDefault="00985DF4" w:rsidP="00362F14">
            <w:pPr>
              <w:suppressAutoHyphens/>
              <w:jc w:val="center"/>
              <w:rPr>
                <w:rFonts w:ascii="Arial" w:hAnsi="Arial" w:cs="Arial"/>
                <w:b/>
                <w:spacing w:val="-2"/>
                <w:szCs w:val="24"/>
              </w:rPr>
            </w:pPr>
          </w:p>
        </w:tc>
        <w:tc>
          <w:tcPr>
            <w:tcW w:w="7150" w:type="dxa"/>
            <w:shd w:val="clear" w:color="auto" w:fill="auto"/>
          </w:tcPr>
          <w:p w14:paraId="25976859" w14:textId="77777777" w:rsidR="00985DF4" w:rsidRPr="00F84622" w:rsidRDefault="00985DF4" w:rsidP="00362F14">
            <w:pPr>
              <w:suppressAutoHyphens/>
              <w:rPr>
                <w:rFonts w:ascii="Arial" w:hAnsi="Arial" w:cs="Arial"/>
                <w:spacing w:val="-2"/>
                <w:szCs w:val="24"/>
              </w:rPr>
            </w:pPr>
          </w:p>
          <w:p w14:paraId="3C8AF1BA" w14:textId="668CC943" w:rsidR="00A337B1" w:rsidRPr="00F84622" w:rsidRDefault="008C018D" w:rsidP="00362F14">
            <w:pPr>
              <w:suppressAutoHyphens/>
              <w:rPr>
                <w:rFonts w:ascii="Arial" w:hAnsi="Arial" w:cs="Arial"/>
                <w:spacing w:val="-2"/>
                <w:szCs w:val="24"/>
              </w:rPr>
            </w:pPr>
            <w:r w:rsidRPr="00F84622">
              <w:rPr>
                <w:rFonts w:ascii="Arial" w:hAnsi="Arial" w:cs="Arial"/>
                <w:spacing w:val="-2"/>
                <w:szCs w:val="24"/>
              </w:rPr>
              <w:t>Senior Communications Officer</w:t>
            </w:r>
          </w:p>
        </w:tc>
      </w:tr>
      <w:tr w:rsidR="00DF3C43" w:rsidRPr="00F84622" w14:paraId="254665DA" w14:textId="77777777" w:rsidTr="00BC6B05">
        <w:tc>
          <w:tcPr>
            <w:tcW w:w="2093" w:type="dxa"/>
            <w:shd w:val="clear" w:color="auto" w:fill="auto"/>
          </w:tcPr>
          <w:p w14:paraId="715650D2" w14:textId="77777777" w:rsidR="00DF3C43" w:rsidRPr="00F84622" w:rsidRDefault="00DF3C43" w:rsidP="00362F14">
            <w:pPr>
              <w:suppressAutoHyphens/>
              <w:jc w:val="center"/>
              <w:rPr>
                <w:rFonts w:ascii="Arial" w:hAnsi="Arial" w:cs="Arial"/>
                <w:b/>
                <w:spacing w:val="-2"/>
                <w:szCs w:val="24"/>
              </w:rPr>
            </w:pPr>
          </w:p>
          <w:p w14:paraId="17678306" w14:textId="77777777" w:rsidR="00DF3C43" w:rsidRPr="00F84622" w:rsidRDefault="00DF3C43" w:rsidP="00DF3C43">
            <w:pPr>
              <w:suppressAutoHyphens/>
              <w:rPr>
                <w:rFonts w:ascii="Arial" w:hAnsi="Arial" w:cs="Arial"/>
                <w:b/>
                <w:spacing w:val="-2"/>
                <w:szCs w:val="24"/>
              </w:rPr>
            </w:pPr>
            <w:r w:rsidRPr="00F84622">
              <w:rPr>
                <w:rFonts w:ascii="Arial" w:hAnsi="Arial" w:cs="Arial"/>
                <w:b/>
                <w:spacing w:val="-2"/>
                <w:szCs w:val="24"/>
              </w:rPr>
              <w:t xml:space="preserve">Responsible For </w:t>
            </w:r>
          </w:p>
          <w:p w14:paraId="791A4508" w14:textId="77777777" w:rsidR="00DF3C43" w:rsidRPr="00F84622" w:rsidRDefault="00DF3C43" w:rsidP="00362F14">
            <w:pPr>
              <w:suppressAutoHyphens/>
              <w:jc w:val="center"/>
              <w:rPr>
                <w:rFonts w:ascii="Arial" w:hAnsi="Arial" w:cs="Arial"/>
                <w:b/>
                <w:spacing w:val="-2"/>
                <w:szCs w:val="24"/>
              </w:rPr>
            </w:pPr>
          </w:p>
        </w:tc>
        <w:tc>
          <w:tcPr>
            <w:tcW w:w="7150" w:type="dxa"/>
            <w:shd w:val="clear" w:color="auto" w:fill="auto"/>
          </w:tcPr>
          <w:p w14:paraId="7FD74B86" w14:textId="77777777" w:rsidR="00DF3C43" w:rsidRPr="00F84622" w:rsidRDefault="00DF3C43" w:rsidP="00362F14">
            <w:pPr>
              <w:suppressAutoHyphens/>
              <w:rPr>
                <w:rFonts w:ascii="Arial" w:hAnsi="Arial" w:cs="Arial"/>
                <w:spacing w:val="-2"/>
                <w:szCs w:val="24"/>
              </w:rPr>
            </w:pPr>
          </w:p>
          <w:p w14:paraId="01794B32" w14:textId="49F848EA" w:rsidR="00DF3C43" w:rsidRPr="00F84622" w:rsidRDefault="008C018D" w:rsidP="00362F14">
            <w:pPr>
              <w:suppressAutoHyphens/>
              <w:rPr>
                <w:rFonts w:ascii="Arial" w:hAnsi="Arial" w:cs="Arial"/>
                <w:spacing w:val="-2"/>
                <w:szCs w:val="24"/>
              </w:rPr>
            </w:pPr>
            <w:r w:rsidRPr="00F84622">
              <w:rPr>
                <w:rFonts w:ascii="Arial" w:hAnsi="Arial" w:cs="Arial"/>
                <w:spacing w:val="-2"/>
                <w:szCs w:val="24"/>
              </w:rPr>
              <w:t>None</w:t>
            </w:r>
            <w:r w:rsidR="00DF3C43" w:rsidRPr="00F84622">
              <w:rPr>
                <w:rFonts w:ascii="Arial" w:hAnsi="Arial" w:cs="Arial"/>
                <w:spacing w:val="-2"/>
                <w:szCs w:val="24"/>
              </w:rPr>
              <w:t xml:space="preserve"> </w:t>
            </w:r>
          </w:p>
        </w:tc>
      </w:tr>
      <w:tr w:rsidR="00985DF4" w:rsidRPr="00F84622" w14:paraId="470F2037" w14:textId="77777777" w:rsidTr="00BC6B05">
        <w:tc>
          <w:tcPr>
            <w:tcW w:w="2093" w:type="dxa"/>
            <w:shd w:val="clear" w:color="auto" w:fill="auto"/>
          </w:tcPr>
          <w:p w14:paraId="18BE27E0" w14:textId="77777777" w:rsidR="00985DF4" w:rsidRPr="00F84622" w:rsidRDefault="00985DF4" w:rsidP="00362F14">
            <w:pPr>
              <w:suppressAutoHyphens/>
              <w:jc w:val="center"/>
              <w:rPr>
                <w:rFonts w:ascii="Arial" w:hAnsi="Arial" w:cs="Arial"/>
                <w:b/>
                <w:spacing w:val="-2"/>
                <w:szCs w:val="24"/>
              </w:rPr>
            </w:pPr>
          </w:p>
          <w:p w14:paraId="520C8CE2" w14:textId="77777777" w:rsidR="00985DF4" w:rsidRPr="00F84622" w:rsidRDefault="00985DF4" w:rsidP="00362F14">
            <w:pPr>
              <w:suppressAutoHyphens/>
              <w:rPr>
                <w:rFonts w:ascii="Arial" w:hAnsi="Arial" w:cs="Arial"/>
                <w:b/>
                <w:spacing w:val="-2"/>
                <w:szCs w:val="24"/>
              </w:rPr>
            </w:pPr>
            <w:r w:rsidRPr="00F84622">
              <w:rPr>
                <w:rFonts w:ascii="Arial" w:hAnsi="Arial" w:cs="Arial"/>
                <w:b/>
                <w:spacing w:val="-2"/>
                <w:szCs w:val="24"/>
              </w:rPr>
              <w:t>Grade</w:t>
            </w:r>
          </w:p>
          <w:p w14:paraId="4685ADC1" w14:textId="77777777" w:rsidR="00985DF4" w:rsidRPr="00F84622" w:rsidRDefault="00985DF4" w:rsidP="00362F14">
            <w:pPr>
              <w:suppressAutoHyphens/>
              <w:jc w:val="center"/>
              <w:rPr>
                <w:rFonts w:ascii="Arial" w:hAnsi="Arial" w:cs="Arial"/>
                <w:b/>
                <w:spacing w:val="-2"/>
                <w:szCs w:val="24"/>
              </w:rPr>
            </w:pPr>
          </w:p>
        </w:tc>
        <w:tc>
          <w:tcPr>
            <w:tcW w:w="7150" w:type="dxa"/>
            <w:shd w:val="clear" w:color="auto" w:fill="auto"/>
          </w:tcPr>
          <w:p w14:paraId="116799A3" w14:textId="77777777" w:rsidR="00985DF4" w:rsidRPr="00F84622" w:rsidRDefault="00985DF4" w:rsidP="00362F14">
            <w:pPr>
              <w:suppressAutoHyphens/>
              <w:rPr>
                <w:rFonts w:ascii="Arial" w:hAnsi="Arial" w:cs="Arial"/>
                <w:spacing w:val="-2"/>
                <w:szCs w:val="24"/>
              </w:rPr>
            </w:pPr>
          </w:p>
          <w:p w14:paraId="4E7DB17E" w14:textId="7F5BF455" w:rsidR="007F66E8" w:rsidRPr="00F84622" w:rsidRDefault="008C018D" w:rsidP="00362F14">
            <w:pPr>
              <w:suppressAutoHyphens/>
              <w:rPr>
                <w:rFonts w:ascii="Arial" w:hAnsi="Arial" w:cs="Arial"/>
                <w:spacing w:val="-2"/>
                <w:szCs w:val="24"/>
              </w:rPr>
            </w:pPr>
            <w:r w:rsidRPr="00F84622">
              <w:rPr>
                <w:rFonts w:ascii="Arial" w:hAnsi="Arial" w:cs="Arial"/>
                <w:spacing w:val="-2"/>
                <w:szCs w:val="24"/>
              </w:rPr>
              <w:t>Scale 6, SCP 18-25, £24,982 - £29,577</w:t>
            </w:r>
            <w:r w:rsidR="007F66E8" w:rsidRPr="00F84622">
              <w:rPr>
                <w:rFonts w:ascii="Arial" w:hAnsi="Arial" w:cs="Arial"/>
                <w:spacing w:val="-2"/>
                <w:szCs w:val="24"/>
              </w:rPr>
              <w:t xml:space="preserve"> </w:t>
            </w:r>
          </w:p>
        </w:tc>
      </w:tr>
      <w:tr w:rsidR="00985DF4" w:rsidRPr="00F84622" w14:paraId="3E8953A5" w14:textId="77777777" w:rsidTr="00BC6B05">
        <w:tc>
          <w:tcPr>
            <w:tcW w:w="2093" w:type="dxa"/>
            <w:shd w:val="clear" w:color="auto" w:fill="auto"/>
          </w:tcPr>
          <w:p w14:paraId="2A53B7F9" w14:textId="77777777" w:rsidR="00985DF4" w:rsidRPr="00F84622" w:rsidRDefault="00985DF4" w:rsidP="00362F14">
            <w:pPr>
              <w:suppressAutoHyphens/>
              <w:rPr>
                <w:rFonts w:ascii="Arial" w:hAnsi="Arial" w:cs="Arial"/>
                <w:b/>
                <w:spacing w:val="-2"/>
                <w:szCs w:val="24"/>
              </w:rPr>
            </w:pPr>
          </w:p>
          <w:p w14:paraId="68C584B3" w14:textId="77777777" w:rsidR="00985DF4" w:rsidRPr="00F84622" w:rsidRDefault="00985DF4" w:rsidP="00362F14">
            <w:pPr>
              <w:suppressAutoHyphens/>
              <w:rPr>
                <w:rFonts w:ascii="Arial" w:hAnsi="Arial" w:cs="Arial"/>
                <w:b/>
                <w:spacing w:val="-2"/>
                <w:szCs w:val="24"/>
              </w:rPr>
            </w:pPr>
            <w:r w:rsidRPr="00F84622">
              <w:rPr>
                <w:rFonts w:ascii="Arial" w:hAnsi="Arial" w:cs="Arial"/>
                <w:b/>
                <w:spacing w:val="-2"/>
                <w:szCs w:val="24"/>
              </w:rPr>
              <w:t>Hrs</w:t>
            </w:r>
          </w:p>
          <w:p w14:paraId="7C80BE89" w14:textId="77777777" w:rsidR="00985DF4" w:rsidRPr="00F84622" w:rsidRDefault="00985DF4" w:rsidP="00362F14">
            <w:pPr>
              <w:suppressAutoHyphens/>
              <w:rPr>
                <w:rFonts w:ascii="Arial" w:hAnsi="Arial" w:cs="Arial"/>
                <w:b/>
                <w:spacing w:val="-2"/>
                <w:szCs w:val="24"/>
              </w:rPr>
            </w:pPr>
          </w:p>
        </w:tc>
        <w:tc>
          <w:tcPr>
            <w:tcW w:w="7150" w:type="dxa"/>
            <w:shd w:val="clear" w:color="auto" w:fill="auto"/>
          </w:tcPr>
          <w:p w14:paraId="721A831B" w14:textId="77777777" w:rsidR="00985DF4" w:rsidRPr="00F84622" w:rsidRDefault="00985DF4" w:rsidP="00362F14">
            <w:pPr>
              <w:suppressAutoHyphens/>
              <w:rPr>
                <w:rFonts w:ascii="Arial" w:hAnsi="Arial" w:cs="Arial"/>
                <w:spacing w:val="-2"/>
                <w:szCs w:val="24"/>
              </w:rPr>
            </w:pPr>
          </w:p>
          <w:p w14:paraId="7E248E07" w14:textId="1E8B01F9" w:rsidR="008C018D" w:rsidRPr="00F84622" w:rsidRDefault="007F66E8" w:rsidP="008C018D">
            <w:pPr>
              <w:suppressAutoHyphens/>
              <w:rPr>
                <w:rFonts w:ascii="Arial" w:hAnsi="Arial" w:cs="Arial"/>
                <w:spacing w:val="-2"/>
                <w:szCs w:val="24"/>
              </w:rPr>
            </w:pPr>
            <w:r w:rsidRPr="00F84622">
              <w:rPr>
                <w:rFonts w:ascii="Arial" w:hAnsi="Arial" w:cs="Arial"/>
                <w:spacing w:val="-2"/>
                <w:szCs w:val="24"/>
              </w:rPr>
              <w:t>36.25</w:t>
            </w:r>
            <w:r w:rsidR="00C636A8" w:rsidRPr="00F84622">
              <w:rPr>
                <w:rFonts w:ascii="Arial" w:hAnsi="Arial" w:cs="Arial"/>
                <w:spacing w:val="-2"/>
                <w:szCs w:val="24"/>
              </w:rPr>
              <w:t>hpw</w:t>
            </w:r>
            <w:r w:rsidRPr="00F84622">
              <w:rPr>
                <w:rFonts w:ascii="Arial" w:hAnsi="Arial" w:cs="Arial"/>
                <w:spacing w:val="-2"/>
                <w:szCs w:val="24"/>
              </w:rPr>
              <w:t xml:space="preserve"> </w:t>
            </w:r>
          </w:p>
          <w:p w14:paraId="7E2DCFC9" w14:textId="05B96210" w:rsidR="00C25CF6" w:rsidRPr="00F84622" w:rsidRDefault="00C25CF6" w:rsidP="00362F14">
            <w:pPr>
              <w:suppressAutoHyphens/>
              <w:rPr>
                <w:rFonts w:ascii="Arial" w:hAnsi="Arial" w:cs="Arial"/>
                <w:spacing w:val="-2"/>
                <w:szCs w:val="24"/>
              </w:rPr>
            </w:pPr>
            <w:r w:rsidRPr="00F84622">
              <w:rPr>
                <w:rFonts w:ascii="Arial" w:hAnsi="Arial" w:cs="Arial"/>
                <w:spacing w:val="-2"/>
                <w:szCs w:val="24"/>
              </w:rPr>
              <w:t xml:space="preserve"> </w:t>
            </w:r>
          </w:p>
        </w:tc>
      </w:tr>
      <w:tr w:rsidR="00985DF4" w:rsidRPr="00F84622" w14:paraId="1F449274" w14:textId="77777777" w:rsidTr="00BC6B05">
        <w:tc>
          <w:tcPr>
            <w:tcW w:w="2093" w:type="dxa"/>
            <w:shd w:val="clear" w:color="auto" w:fill="auto"/>
          </w:tcPr>
          <w:p w14:paraId="355AC413" w14:textId="77777777" w:rsidR="00985DF4" w:rsidRPr="00F84622" w:rsidRDefault="00985DF4" w:rsidP="00362F14">
            <w:pPr>
              <w:suppressAutoHyphens/>
              <w:jc w:val="center"/>
              <w:rPr>
                <w:rFonts w:ascii="Arial" w:hAnsi="Arial" w:cs="Arial"/>
                <w:b/>
                <w:spacing w:val="-2"/>
                <w:szCs w:val="24"/>
              </w:rPr>
            </w:pPr>
          </w:p>
          <w:p w14:paraId="7620CC4A" w14:textId="77777777" w:rsidR="00985DF4" w:rsidRPr="00F84622" w:rsidRDefault="00985DF4" w:rsidP="00362F14">
            <w:pPr>
              <w:suppressAutoHyphens/>
              <w:rPr>
                <w:rFonts w:ascii="Arial" w:hAnsi="Arial" w:cs="Arial"/>
                <w:b/>
                <w:spacing w:val="-2"/>
                <w:szCs w:val="24"/>
              </w:rPr>
            </w:pPr>
            <w:r w:rsidRPr="00F84622">
              <w:rPr>
                <w:rFonts w:ascii="Arial" w:hAnsi="Arial" w:cs="Arial"/>
                <w:b/>
                <w:spacing w:val="-2"/>
                <w:szCs w:val="24"/>
              </w:rPr>
              <w:t>Location</w:t>
            </w:r>
          </w:p>
          <w:p w14:paraId="634A2658" w14:textId="77777777" w:rsidR="00985DF4" w:rsidRPr="00F84622" w:rsidRDefault="00985DF4" w:rsidP="00362F14">
            <w:pPr>
              <w:suppressAutoHyphens/>
              <w:jc w:val="center"/>
              <w:rPr>
                <w:rFonts w:ascii="Arial" w:hAnsi="Arial" w:cs="Arial"/>
                <w:b/>
                <w:spacing w:val="-2"/>
                <w:szCs w:val="24"/>
              </w:rPr>
            </w:pPr>
          </w:p>
        </w:tc>
        <w:tc>
          <w:tcPr>
            <w:tcW w:w="7150" w:type="dxa"/>
            <w:shd w:val="clear" w:color="auto" w:fill="auto"/>
          </w:tcPr>
          <w:p w14:paraId="2EADFABA" w14:textId="77777777" w:rsidR="00985DF4" w:rsidRPr="00F84622" w:rsidRDefault="00985DF4" w:rsidP="00362F14">
            <w:pPr>
              <w:suppressAutoHyphens/>
              <w:jc w:val="center"/>
              <w:rPr>
                <w:rFonts w:ascii="Arial" w:hAnsi="Arial" w:cs="Arial"/>
                <w:spacing w:val="-2"/>
                <w:szCs w:val="24"/>
              </w:rPr>
            </w:pPr>
          </w:p>
          <w:p w14:paraId="575DC3DB" w14:textId="77777777" w:rsidR="00985DF4" w:rsidRPr="00F84622" w:rsidRDefault="008C018D" w:rsidP="00707612">
            <w:pPr>
              <w:suppressAutoHyphens/>
              <w:rPr>
                <w:rFonts w:ascii="Arial" w:hAnsi="Arial" w:cs="Arial"/>
                <w:spacing w:val="-2"/>
                <w:szCs w:val="24"/>
              </w:rPr>
            </w:pPr>
            <w:r w:rsidRPr="00F84622">
              <w:rPr>
                <w:rFonts w:ascii="Arial" w:hAnsi="Arial" w:cs="Arial"/>
                <w:spacing w:val="-2"/>
                <w:szCs w:val="24"/>
              </w:rPr>
              <w:t>Lancashire Fire and Rescue Service Headquarters</w:t>
            </w:r>
          </w:p>
          <w:p w14:paraId="590E1582" w14:textId="77777777" w:rsidR="008C018D" w:rsidRPr="00F84622" w:rsidRDefault="008C018D" w:rsidP="00707612">
            <w:pPr>
              <w:suppressAutoHyphens/>
              <w:rPr>
                <w:rFonts w:ascii="Arial" w:hAnsi="Arial" w:cs="Arial"/>
                <w:spacing w:val="-2"/>
                <w:szCs w:val="24"/>
              </w:rPr>
            </w:pPr>
            <w:r w:rsidRPr="00F84622">
              <w:rPr>
                <w:rFonts w:ascii="Arial" w:hAnsi="Arial" w:cs="Arial"/>
                <w:spacing w:val="-2"/>
                <w:szCs w:val="24"/>
              </w:rPr>
              <w:t>Garstang Road</w:t>
            </w:r>
          </w:p>
          <w:p w14:paraId="1782CEF6" w14:textId="77777777" w:rsidR="008C018D" w:rsidRPr="00F84622" w:rsidRDefault="008C018D" w:rsidP="00707612">
            <w:pPr>
              <w:suppressAutoHyphens/>
              <w:rPr>
                <w:rFonts w:ascii="Arial" w:hAnsi="Arial" w:cs="Arial"/>
                <w:spacing w:val="-2"/>
                <w:szCs w:val="24"/>
              </w:rPr>
            </w:pPr>
            <w:r w:rsidRPr="00F84622">
              <w:rPr>
                <w:rFonts w:ascii="Arial" w:hAnsi="Arial" w:cs="Arial"/>
                <w:spacing w:val="-2"/>
                <w:szCs w:val="24"/>
              </w:rPr>
              <w:t>Fulwood</w:t>
            </w:r>
          </w:p>
          <w:p w14:paraId="7B2A9055" w14:textId="77777777" w:rsidR="008C018D" w:rsidRPr="00F84622" w:rsidRDefault="008C018D" w:rsidP="00707612">
            <w:pPr>
              <w:suppressAutoHyphens/>
              <w:rPr>
                <w:rFonts w:ascii="Arial" w:hAnsi="Arial" w:cs="Arial"/>
                <w:spacing w:val="-2"/>
                <w:szCs w:val="24"/>
              </w:rPr>
            </w:pPr>
            <w:r w:rsidRPr="00F84622">
              <w:rPr>
                <w:rFonts w:ascii="Arial" w:hAnsi="Arial" w:cs="Arial"/>
                <w:spacing w:val="-2"/>
                <w:szCs w:val="24"/>
              </w:rPr>
              <w:t xml:space="preserve">Preston </w:t>
            </w:r>
          </w:p>
          <w:p w14:paraId="4EC9CBB7" w14:textId="77777777" w:rsidR="008C018D" w:rsidRPr="00F84622" w:rsidRDefault="008C018D" w:rsidP="00707612">
            <w:pPr>
              <w:suppressAutoHyphens/>
              <w:rPr>
                <w:rFonts w:ascii="Arial" w:hAnsi="Arial" w:cs="Arial"/>
                <w:spacing w:val="-2"/>
                <w:szCs w:val="24"/>
              </w:rPr>
            </w:pPr>
            <w:r w:rsidRPr="00F84622">
              <w:rPr>
                <w:rFonts w:ascii="Arial" w:hAnsi="Arial" w:cs="Arial"/>
                <w:spacing w:val="-2"/>
                <w:szCs w:val="24"/>
              </w:rPr>
              <w:t>PR2 3LH</w:t>
            </w:r>
          </w:p>
          <w:p w14:paraId="6378759A" w14:textId="30733520" w:rsidR="008C018D" w:rsidRPr="00F84622" w:rsidRDefault="008C018D" w:rsidP="00707612">
            <w:pPr>
              <w:suppressAutoHyphens/>
              <w:rPr>
                <w:rFonts w:ascii="Arial" w:hAnsi="Arial" w:cs="Arial"/>
                <w:spacing w:val="-2"/>
                <w:szCs w:val="24"/>
              </w:rPr>
            </w:pPr>
          </w:p>
        </w:tc>
      </w:tr>
      <w:tr w:rsidR="00BC6B05" w:rsidRPr="00F84622" w14:paraId="1B6D242A" w14:textId="77777777" w:rsidTr="00BC6B05">
        <w:tc>
          <w:tcPr>
            <w:tcW w:w="2093" w:type="dxa"/>
            <w:shd w:val="clear" w:color="auto" w:fill="auto"/>
          </w:tcPr>
          <w:p w14:paraId="24B32922" w14:textId="77777777" w:rsidR="00BC6B05" w:rsidRPr="00F84622" w:rsidRDefault="00BC6B05" w:rsidP="00BC6B05">
            <w:pPr>
              <w:suppressAutoHyphens/>
              <w:rPr>
                <w:rFonts w:ascii="Arial" w:hAnsi="Arial" w:cs="Arial"/>
                <w:b/>
                <w:spacing w:val="-2"/>
                <w:szCs w:val="24"/>
              </w:rPr>
            </w:pPr>
          </w:p>
          <w:p w14:paraId="083DD1A6" w14:textId="77777777" w:rsidR="00BC6B05" w:rsidRPr="00F84622" w:rsidRDefault="00BC6B05" w:rsidP="00BC6B05">
            <w:pPr>
              <w:suppressAutoHyphens/>
              <w:rPr>
                <w:rFonts w:ascii="Arial" w:hAnsi="Arial" w:cs="Arial"/>
                <w:b/>
                <w:spacing w:val="-2"/>
                <w:szCs w:val="24"/>
              </w:rPr>
            </w:pPr>
            <w:r w:rsidRPr="00F84622">
              <w:rPr>
                <w:rFonts w:ascii="Arial" w:hAnsi="Arial" w:cs="Arial"/>
                <w:b/>
                <w:spacing w:val="-2"/>
                <w:szCs w:val="24"/>
              </w:rPr>
              <w:t>Other terms and conditions</w:t>
            </w:r>
          </w:p>
          <w:p w14:paraId="46A08E0B" w14:textId="77777777" w:rsidR="00BC6B05" w:rsidRPr="00F84622" w:rsidRDefault="00BC6B05" w:rsidP="00BC6B05">
            <w:pPr>
              <w:suppressAutoHyphens/>
              <w:rPr>
                <w:rFonts w:ascii="Arial" w:hAnsi="Arial" w:cs="Arial"/>
                <w:b/>
                <w:spacing w:val="-2"/>
                <w:szCs w:val="24"/>
              </w:rPr>
            </w:pPr>
          </w:p>
        </w:tc>
        <w:tc>
          <w:tcPr>
            <w:tcW w:w="7150" w:type="dxa"/>
            <w:shd w:val="clear" w:color="auto" w:fill="auto"/>
          </w:tcPr>
          <w:p w14:paraId="18761371" w14:textId="77777777" w:rsidR="00723419" w:rsidRPr="00F84622" w:rsidRDefault="00723419" w:rsidP="007F66E8">
            <w:pPr>
              <w:suppressAutoHyphens/>
              <w:rPr>
                <w:rFonts w:ascii="Arial" w:hAnsi="Arial" w:cs="Arial"/>
                <w:spacing w:val="-2"/>
                <w:szCs w:val="24"/>
              </w:rPr>
            </w:pPr>
          </w:p>
          <w:p w14:paraId="2F62D24B" w14:textId="78CC6792" w:rsidR="00A47C74" w:rsidRPr="00F84622" w:rsidRDefault="007F66E8" w:rsidP="008C018D">
            <w:pPr>
              <w:suppressAutoHyphens/>
              <w:rPr>
                <w:rFonts w:ascii="Arial" w:hAnsi="Arial" w:cs="Arial"/>
                <w:spacing w:val="-2"/>
                <w:szCs w:val="24"/>
              </w:rPr>
            </w:pPr>
            <w:r w:rsidRPr="00F84622">
              <w:rPr>
                <w:rFonts w:ascii="Arial" w:hAnsi="Arial" w:cs="Arial"/>
                <w:spacing w:val="-2"/>
                <w:szCs w:val="24"/>
              </w:rPr>
              <w:t>National Joint Council for Local Government Services</w:t>
            </w:r>
            <w:r w:rsidR="00C25CF6" w:rsidRPr="00F84622">
              <w:rPr>
                <w:rFonts w:ascii="Arial" w:hAnsi="Arial" w:cs="Arial"/>
                <w:spacing w:val="-2"/>
                <w:szCs w:val="24"/>
              </w:rPr>
              <w:t xml:space="preserve"> </w:t>
            </w:r>
          </w:p>
          <w:p w14:paraId="7D2A5099" w14:textId="50FD5BD6" w:rsidR="007F66E8" w:rsidRPr="00F84622" w:rsidRDefault="007F66E8" w:rsidP="007F66E8">
            <w:pPr>
              <w:suppressAutoHyphens/>
              <w:rPr>
                <w:rFonts w:ascii="Arial" w:hAnsi="Arial" w:cs="Arial"/>
                <w:spacing w:val="-2"/>
                <w:szCs w:val="24"/>
              </w:rPr>
            </w:pPr>
            <w:r w:rsidRPr="00F84622">
              <w:rPr>
                <w:rFonts w:ascii="Arial" w:hAnsi="Arial" w:cs="Arial"/>
                <w:spacing w:val="-2"/>
                <w:szCs w:val="24"/>
              </w:rPr>
              <w:t xml:space="preserve">A flexi time scheme is in operation </w:t>
            </w:r>
          </w:p>
          <w:p w14:paraId="5B62F71D" w14:textId="5A2B7A3D" w:rsidR="007F66E8" w:rsidRPr="00F84622" w:rsidRDefault="00D95D38" w:rsidP="007F66E8">
            <w:pPr>
              <w:suppressAutoHyphens/>
              <w:rPr>
                <w:rFonts w:ascii="Arial" w:hAnsi="Arial" w:cs="Arial"/>
                <w:spacing w:val="-2"/>
                <w:szCs w:val="24"/>
              </w:rPr>
            </w:pPr>
            <w:r w:rsidRPr="00F84622">
              <w:rPr>
                <w:rFonts w:ascii="Arial" w:hAnsi="Arial" w:cs="Arial"/>
                <w:spacing w:val="-2"/>
                <w:szCs w:val="24"/>
              </w:rPr>
              <w:t>Ad Hoc</w:t>
            </w:r>
            <w:r w:rsidR="007F66E8" w:rsidRPr="00F84622">
              <w:rPr>
                <w:rFonts w:ascii="Arial" w:hAnsi="Arial" w:cs="Arial"/>
                <w:spacing w:val="-2"/>
                <w:szCs w:val="24"/>
              </w:rPr>
              <w:t xml:space="preserve"> Car User </w:t>
            </w:r>
          </w:p>
          <w:p w14:paraId="7EAF0559" w14:textId="77777777" w:rsidR="00BC6B05" w:rsidRPr="00F84622" w:rsidRDefault="00BC6B05" w:rsidP="00707612">
            <w:pPr>
              <w:suppressAutoHyphens/>
              <w:rPr>
                <w:rFonts w:ascii="Arial" w:hAnsi="Arial" w:cs="Arial"/>
                <w:spacing w:val="-2"/>
                <w:szCs w:val="24"/>
              </w:rPr>
            </w:pPr>
          </w:p>
        </w:tc>
      </w:tr>
      <w:tr w:rsidR="00985DF4" w:rsidRPr="00F84622" w14:paraId="04F880B5" w14:textId="77777777" w:rsidTr="00BC6B05">
        <w:tc>
          <w:tcPr>
            <w:tcW w:w="2093" w:type="dxa"/>
            <w:shd w:val="clear" w:color="auto" w:fill="auto"/>
          </w:tcPr>
          <w:p w14:paraId="45112A69" w14:textId="77777777" w:rsidR="00985DF4" w:rsidRPr="00F84622" w:rsidRDefault="00985DF4" w:rsidP="00362F14">
            <w:pPr>
              <w:suppressAutoHyphens/>
              <w:rPr>
                <w:rFonts w:ascii="Arial" w:hAnsi="Arial" w:cs="Arial"/>
                <w:b/>
                <w:spacing w:val="-2"/>
                <w:szCs w:val="24"/>
              </w:rPr>
            </w:pPr>
          </w:p>
          <w:p w14:paraId="3E94DF1A" w14:textId="77777777" w:rsidR="00985DF4" w:rsidRPr="00F84622" w:rsidRDefault="00985DF4" w:rsidP="00362F14">
            <w:pPr>
              <w:suppressAutoHyphens/>
              <w:rPr>
                <w:rFonts w:ascii="Arial" w:hAnsi="Arial" w:cs="Arial"/>
                <w:b/>
                <w:spacing w:val="-2"/>
                <w:szCs w:val="24"/>
              </w:rPr>
            </w:pPr>
            <w:r w:rsidRPr="00F84622">
              <w:rPr>
                <w:rFonts w:ascii="Arial" w:hAnsi="Arial" w:cs="Arial"/>
                <w:b/>
                <w:spacing w:val="-2"/>
                <w:szCs w:val="24"/>
              </w:rPr>
              <w:t xml:space="preserve">Special Requirements </w:t>
            </w:r>
          </w:p>
          <w:p w14:paraId="703FC3EE" w14:textId="77777777" w:rsidR="00985DF4" w:rsidRPr="00F84622" w:rsidRDefault="00985DF4" w:rsidP="00362F14">
            <w:pPr>
              <w:suppressAutoHyphens/>
              <w:rPr>
                <w:rFonts w:ascii="Arial" w:hAnsi="Arial" w:cs="Arial"/>
                <w:b/>
                <w:spacing w:val="-2"/>
                <w:szCs w:val="24"/>
              </w:rPr>
            </w:pPr>
          </w:p>
        </w:tc>
        <w:tc>
          <w:tcPr>
            <w:tcW w:w="7150" w:type="dxa"/>
            <w:shd w:val="clear" w:color="auto" w:fill="auto"/>
          </w:tcPr>
          <w:p w14:paraId="594C7958" w14:textId="77777777" w:rsidR="00985DF4" w:rsidRPr="00F84622" w:rsidRDefault="00985DF4" w:rsidP="00362F14">
            <w:pPr>
              <w:suppressAutoHyphens/>
              <w:rPr>
                <w:rFonts w:ascii="Arial" w:hAnsi="Arial" w:cs="Arial"/>
                <w:spacing w:val="-2"/>
                <w:szCs w:val="24"/>
              </w:rPr>
            </w:pPr>
          </w:p>
          <w:p w14:paraId="65D816C8" w14:textId="5CDCF641" w:rsidR="007F66E8" w:rsidRPr="00F84622" w:rsidRDefault="007F66E8" w:rsidP="007F66E8">
            <w:pPr>
              <w:suppressAutoHyphens/>
              <w:rPr>
                <w:rFonts w:ascii="Arial" w:hAnsi="Arial" w:cs="Arial"/>
                <w:szCs w:val="24"/>
              </w:rPr>
            </w:pPr>
            <w:r w:rsidRPr="00F84622">
              <w:rPr>
                <w:rFonts w:ascii="Arial" w:hAnsi="Arial" w:cs="Arial"/>
                <w:szCs w:val="24"/>
              </w:rPr>
              <w:t>It is a requirement of the post that the post holder holds a current category ‘B’ (car) full driving licence and has a car available which meets the requirements of LFRS</w:t>
            </w:r>
            <w:r w:rsidR="00E042C8" w:rsidRPr="00F84622">
              <w:rPr>
                <w:rFonts w:ascii="Arial" w:hAnsi="Arial" w:cs="Arial"/>
                <w:szCs w:val="24"/>
              </w:rPr>
              <w:t xml:space="preserve">. </w:t>
            </w:r>
          </w:p>
          <w:p w14:paraId="2DEEF37D" w14:textId="77777777" w:rsidR="007F66E8" w:rsidRPr="00F84622" w:rsidRDefault="007F66E8" w:rsidP="007F66E8">
            <w:pPr>
              <w:suppressAutoHyphens/>
              <w:rPr>
                <w:rFonts w:ascii="Arial" w:hAnsi="Arial" w:cs="Arial"/>
                <w:szCs w:val="24"/>
              </w:rPr>
            </w:pPr>
          </w:p>
          <w:p w14:paraId="3D268CD1" w14:textId="77777777" w:rsidR="008C018D" w:rsidRPr="00F84622" w:rsidRDefault="007F66E8" w:rsidP="007F66E8">
            <w:pPr>
              <w:suppressAutoHyphens/>
              <w:rPr>
                <w:rFonts w:ascii="Arial" w:hAnsi="Arial" w:cs="Arial"/>
                <w:szCs w:val="24"/>
              </w:rPr>
            </w:pPr>
            <w:r w:rsidRPr="00F84622">
              <w:rPr>
                <w:rFonts w:ascii="Arial" w:hAnsi="Arial" w:cs="Arial"/>
                <w:szCs w:val="24"/>
              </w:rPr>
              <w:t xml:space="preserve">It is a requirement of the post that the post holder will be </w:t>
            </w:r>
            <w:r w:rsidR="00E042C8" w:rsidRPr="00F84622">
              <w:rPr>
                <w:rFonts w:ascii="Arial" w:hAnsi="Arial" w:cs="Arial"/>
                <w:szCs w:val="24"/>
              </w:rPr>
              <w:t>to a</w:t>
            </w:r>
            <w:r w:rsidRPr="00F84622">
              <w:rPr>
                <w:rFonts w:ascii="Arial" w:hAnsi="Arial" w:cs="Arial"/>
                <w:szCs w:val="24"/>
              </w:rPr>
              <w:t>ttend evening and weekend meetings/events as required</w:t>
            </w:r>
            <w:r w:rsidR="008C018D" w:rsidRPr="00F84622">
              <w:rPr>
                <w:rFonts w:ascii="Arial" w:hAnsi="Arial" w:cs="Arial"/>
                <w:szCs w:val="24"/>
              </w:rPr>
              <w:t>.</w:t>
            </w:r>
          </w:p>
          <w:p w14:paraId="7603D2B1" w14:textId="77777777" w:rsidR="008C018D" w:rsidRPr="00F84622" w:rsidRDefault="008C018D" w:rsidP="007F66E8">
            <w:pPr>
              <w:suppressAutoHyphens/>
              <w:rPr>
                <w:rFonts w:ascii="Arial" w:hAnsi="Arial" w:cs="Arial"/>
                <w:szCs w:val="24"/>
              </w:rPr>
            </w:pPr>
          </w:p>
          <w:p w14:paraId="1F9DD4C6" w14:textId="1AC107F9" w:rsidR="00BC6B05" w:rsidRPr="00F84622" w:rsidRDefault="008C018D" w:rsidP="00F84622">
            <w:pPr>
              <w:jc w:val="both"/>
              <w:rPr>
                <w:rFonts w:ascii="Arial" w:hAnsi="Arial" w:cs="Arial"/>
                <w:spacing w:val="-2"/>
                <w:szCs w:val="24"/>
              </w:rPr>
            </w:pPr>
            <w:r w:rsidRPr="00F84622">
              <w:rPr>
                <w:rFonts w:ascii="Arial" w:hAnsi="Arial" w:cs="Arial"/>
                <w:spacing w:val="-3"/>
                <w:szCs w:val="24"/>
              </w:rPr>
              <w:t xml:space="preserve">It is a requirement of the post to participate in the on-call communications rota to update LFRS’s digital channels in relation to emergency incidents and provide a 24/7 media relations service, public </w:t>
            </w:r>
            <w:proofErr w:type="gramStart"/>
            <w:r w:rsidRPr="00F84622">
              <w:rPr>
                <w:rFonts w:ascii="Arial" w:hAnsi="Arial" w:cs="Arial"/>
                <w:spacing w:val="-3"/>
                <w:szCs w:val="24"/>
              </w:rPr>
              <w:t>communications</w:t>
            </w:r>
            <w:proofErr w:type="gramEnd"/>
            <w:r w:rsidRPr="00F84622">
              <w:rPr>
                <w:rFonts w:ascii="Arial" w:hAnsi="Arial" w:cs="Arial"/>
                <w:spacing w:val="-3"/>
                <w:szCs w:val="24"/>
              </w:rPr>
              <w:t xml:space="preserve"> and on-site press officer function in the event of incidents that meet certain criteria. An additional allowance of £190</w:t>
            </w:r>
            <w:r w:rsidRPr="00F84622">
              <w:rPr>
                <w:rFonts w:ascii="Arial" w:hAnsi="Arial" w:cs="Arial"/>
                <w:spacing w:val="-3"/>
                <w:szCs w:val="24"/>
              </w:rPr>
              <w:t>.09</w:t>
            </w:r>
            <w:r w:rsidRPr="00F84622">
              <w:rPr>
                <w:rFonts w:ascii="Arial" w:hAnsi="Arial" w:cs="Arial"/>
                <w:spacing w:val="-3"/>
                <w:szCs w:val="24"/>
              </w:rPr>
              <w:t xml:space="preserve"> is paid per week of on-call duties.</w:t>
            </w:r>
          </w:p>
        </w:tc>
      </w:tr>
    </w:tbl>
    <w:p w14:paraId="4C6E4BE3" w14:textId="77777777" w:rsidR="00A337B1" w:rsidRPr="00F84622" w:rsidRDefault="00A337B1" w:rsidP="005306D9">
      <w:pPr>
        <w:suppressAutoHyphens/>
        <w:jc w:val="center"/>
        <w:rPr>
          <w:rFonts w:ascii="Arial" w:hAnsi="Arial" w:cs="Arial"/>
          <w:b/>
          <w:spacing w:val="-2"/>
          <w:szCs w:val="24"/>
        </w:rPr>
      </w:pPr>
    </w:p>
    <w:p w14:paraId="7A92B9CB" w14:textId="77777777" w:rsidR="00B67B3A" w:rsidRPr="00F84622" w:rsidRDefault="00B67B3A" w:rsidP="00B67B3A">
      <w:pPr>
        <w:autoSpaceDE w:val="0"/>
        <w:autoSpaceDN w:val="0"/>
        <w:adjustRightInd w:val="0"/>
        <w:ind w:hanging="142"/>
        <w:jc w:val="both"/>
        <w:rPr>
          <w:rFonts w:ascii="Arial" w:hAnsi="Arial" w:cs="Arial"/>
          <w:b/>
          <w:szCs w:val="24"/>
        </w:rPr>
      </w:pPr>
      <w:r w:rsidRPr="00F84622">
        <w:rPr>
          <w:rFonts w:ascii="Arial" w:hAnsi="Arial" w:cs="Arial"/>
          <w:b/>
          <w:szCs w:val="24"/>
        </w:rPr>
        <w:t>Our Aim</w:t>
      </w:r>
    </w:p>
    <w:p w14:paraId="69EE89DE" w14:textId="77777777" w:rsidR="00B67B3A" w:rsidRPr="00F84622" w:rsidRDefault="00B67B3A" w:rsidP="00B67B3A">
      <w:pPr>
        <w:autoSpaceDE w:val="0"/>
        <w:autoSpaceDN w:val="0"/>
        <w:adjustRightInd w:val="0"/>
        <w:jc w:val="both"/>
        <w:rPr>
          <w:rFonts w:ascii="Arial" w:hAnsi="Arial" w:cs="Arial"/>
          <w:szCs w:val="24"/>
        </w:rPr>
      </w:pPr>
    </w:p>
    <w:p w14:paraId="7F2C03DA" w14:textId="77777777" w:rsidR="00B67B3A" w:rsidRPr="00F84622" w:rsidRDefault="00B67B3A" w:rsidP="00F043FF">
      <w:pPr>
        <w:autoSpaceDE w:val="0"/>
        <w:autoSpaceDN w:val="0"/>
        <w:adjustRightInd w:val="0"/>
        <w:ind w:left="-142"/>
        <w:jc w:val="both"/>
        <w:rPr>
          <w:rFonts w:ascii="Arial" w:hAnsi="Arial" w:cs="Arial"/>
          <w:szCs w:val="24"/>
        </w:rPr>
      </w:pPr>
      <w:r w:rsidRPr="00F84622">
        <w:rPr>
          <w:rFonts w:ascii="Arial" w:hAnsi="Arial" w:cs="Arial"/>
          <w:szCs w:val="24"/>
        </w:rPr>
        <w:t xml:space="preserve">The intended result of all our efforts is to: </w:t>
      </w:r>
      <w:r w:rsidRPr="00F84622">
        <w:rPr>
          <w:rFonts w:ascii="Arial" w:hAnsi="Arial" w:cs="Arial"/>
          <w:bCs/>
          <w:szCs w:val="24"/>
        </w:rPr>
        <w:t>make Lancashire safer.</w:t>
      </w:r>
    </w:p>
    <w:p w14:paraId="569CCC36" w14:textId="77777777" w:rsidR="00B67B3A" w:rsidRPr="00F84622" w:rsidRDefault="00B67B3A" w:rsidP="00F043FF">
      <w:pPr>
        <w:autoSpaceDE w:val="0"/>
        <w:autoSpaceDN w:val="0"/>
        <w:adjustRightInd w:val="0"/>
        <w:ind w:left="-142"/>
        <w:jc w:val="both"/>
        <w:rPr>
          <w:rFonts w:ascii="Arial" w:hAnsi="Arial" w:cs="Arial"/>
          <w:szCs w:val="24"/>
        </w:rPr>
      </w:pPr>
      <w:r w:rsidRPr="00F84622">
        <w:rPr>
          <w:rFonts w:ascii="Arial" w:hAnsi="Arial" w:cs="Arial"/>
          <w:szCs w:val="24"/>
        </w:rPr>
        <w:t xml:space="preserve">This is what we are here to achieve. We seek to do this by delivering prevention, </w:t>
      </w:r>
      <w:proofErr w:type="gramStart"/>
      <w:r w:rsidRPr="00F84622">
        <w:rPr>
          <w:rFonts w:ascii="Arial" w:hAnsi="Arial" w:cs="Arial"/>
          <w:szCs w:val="24"/>
        </w:rPr>
        <w:t>protection</w:t>
      </w:r>
      <w:proofErr w:type="gramEnd"/>
      <w:r w:rsidRPr="00F84622">
        <w:rPr>
          <w:rFonts w:ascii="Arial" w:hAnsi="Arial" w:cs="Arial"/>
          <w:szCs w:val="24"/>
        </w:rPr>
        <w:t xml:space="preserve"> and emergency response services; using our trusted position in the community to influence the wider safety of people and working in partnership with other organisations where we have shared objectives.</w:t>
      </w:r>
    </w:p>
    <w:p w14:paraId="585323EF" w14:textId="77777777" w:rsidR="00B67B3A" w:rsidRPr="00F84622" w:rsidRDefault="00B67B3A" w:rsidP="00F043FF">
      <w:pPr>
        <w:autoSpaceDE w:val="0"/>
        <w:autoSpaceDN w:val="0"/>
        <w:adjustRightInd w:val="0"/>
        <w:ind w:left="-142"/>
        <w:rPr>
          <w:rFonts w:ascii="Arial" w:hAnsi="Arial" w:cs="Arial"/>
          <w:szCs w:val="24"/>
        </w:rPr>
      </w:pPr>
    </w:p>
    <w:p w14:paraId="08966C62" w14:textId="77777777" w:rsidR="00B83BBD" w:rsidRPr="00F84622" w:rsidRDefault="00B83BBD" w:rsidP="00F043FF">
      <w:pPr>
        <w:autoSpaceDE w:val="0"/>
        <w:autoSpaceDN w:val="0"/>
        <w:adjustRightInd w:val="0"/>
        <w:ind w:left="-142"/>
        <w:jc w:val="both"/>
        <w:rPr>
          <w:rFonts w:ascii="Arial" w:hAnsi="Arial" w:cs="Arial"/>
          <w:b/>
          <w:szCs w:val="24"/>
        </w:rPr>
      </w:pPr>
      <w:r w:rsidRPr="00F84622">
        <w:rPr>
          <w:rFonts w:ascii="Arial" w:hAnsi="Arial" w:cs="Arial"/>
          <w:b/>
          <w:szCs w:val="24"/>
        </w:rPr>
        <w:t>Our Priorities</w:t>
      </w:r>
    </w:p>
    <w:p w14:paraId="0DC895F0" w14:textId="77777777" w:rsidR="00B83BBD" w:rsidRPr="00F84622" w:rsidRDefault="00B83BBD" w:rsidP="00F043FF">
      <w:pPr>
        <w:autoSpaceDE w:val="0"/>
        <w:autoSpaceDN w:val="0"/>
        <w:adjustRightInd w:val="0"/>
        <w:ind w:left="-142"/>
        <w:jc w:val="both"/>
        <w:rPr>
          <w:rFonts w:ascii="Arial" w:hAnsi="Arial" w:cs="Arial"/>
          <w:szCs w:val="24"/>
        </w:rPr>
      </w:pPr>
    </w:p>
    <w:p w14:paraId="632CE3B7" w14:textId="77777777" w:rsidR="000772DA" w:rsidRPr="00F84622" w:rsidRDefault="000772DA" w:rsidP="00F84622">
      <w:pPr>
        <w:numPr>
          <w:ilvl w:val="0"/>
          <w:numId w:val="4"/>
        </w:numPr>
        <w:autoSpaceDE w:val="0"/>
        <w:autoSpaceDN w:val="0"/>
        <w:adjustRightInd w:val="0"/>
        <w:ind w:left="-142" w:firstLine="0"/>
        <w:rPr>
          <w:rFonts w:ascii="Arial" w:hAnsi="Arial" w:cs="Arial"/>
          <w:szCs w:val="24"/>
        </w:rPr>
      </w:pPr>
      <w:r w:rsidRPr="00F84622">
        <w:rPr>
          <w:rFonts w:ascii="Arial" w:hAnsi="Arial" w:cs="Arial"/>
          <w:szCs w:val="24"/>
        </w:rPr>
        <w:t>Valuing our people so they can focus on making Lancashire safer.</w:t>
      </w:r>
    </w:p>
    <w:p w14:paraId="4C28C0EA" w14:textId="77777777" w:rsidR="00B83BBD" w:rsidRPr="00F84622" w:rsidRDefault="00B83BBD" w:rsidP="00F84622">
      <w:pPr>
        <w:numPr>
          <w:ilvl w:val="0"/>
          <w:numId w:val="4"/>
        </w:numPr>
        <w:autoSpaceDE w:val="0"/>
        <w:autoSpaceDN w:val="0"/>
        <w:adjustRightInd w:val="0"/>
        <w:ind w:left="-142" w:firstLine="0"/>
        <w:jc w:val="both"/>
        <w:rPr>
          <w:rFonts w:ascii="Arial" w:hAnsi="Arial" w:cs="Arial"/>
          <w:szCs w:val="24"/>
        </w:rPr>
      </w:pPr>
      <w:r w:rsidRPr="00F84622">
        <w:rPr>
          <w:rFonts w:ascii="Arial" w:hAnsi="Arial" w:cs="Arial"/>
          <w:bCs/>
          <w:szCs w:val="24"/>
        </w:rPr>
        <w:t>Preventing</w:t>
      </w:r>
      <w:r w:rsidRPr="00F84622">
        <w:rPr>
          <w:rFonts w:ascii="Arial" w:hAnsi="Arial" w:cs="Arial"/>
          <w:szCs w:val="24"/>
        </w:rPr>
        <w:t xml:space="preserve"> fires and other emergencies from happening.</w:t>
      </w:r>
    </w:p>
    <w:p w14:paraId="527DBE41" w14:textId="77777777" w:rsidR="00B83BBD" w:rsidRPr="00F84622" w:rsidRDefault="00B83BBD" w:rsidP="00F84622">
      <w:pPr>
        <w:numPr>
          <w:ilvl w:val="0"/>
          <w:numId w:val="4"/>
        </w:numPr>
        <w:autoSpaceDE w:val="0"/>
        <w:autoSpaceDN w:val="0"/>
        <w:adjustRightInd w:val="0"/>
        <w:ind w:left="-142" w:firstLine="0"/>
        <w:jc w:val="both"/>
        <w:rPr>
          <w:rFonts w:ascii="Arial" w:hAnsi="Arial" w:cs="Arial"/>
          <w:szCs w:val="24"/>
        </w:rPr>
      </w:pPr>
      <w:r w:rsidRPr="00F84622">
        <w:rPr>
          <w:rFonts w:ascii="Arial" w:hAnsi="Arial" w:cs="Arial"/>
          <w:szCs w:val="24"/>
        </w:rPr>
        <w:t>Protecting people and property when fires happen.</w:t>
      </w:r>
    </w:p>
    <w:p w14:paraId="3CF89702" w14:textId="77777777" w:rsidR="00B83BBD" w:rsidRPr="00F84622" w:rsidRDefault="00B83BBD" w:rsidP="00F84622">
      <w:pPr>
        <w:numPr>
          <w:ilvl w:val="0"/>
          <w:numId w:val="4"/>
        </w:numPr>
        <w:autoSpaceDE w:val="0"/>
        <w:autoSpaceDN w:val="0"/>
        <w:adjustRightInd w:val="0"/>
        <w:ind w:left="-142" w:firstLine="0"/>
        <w:rPr>
          <w:rFonts w:ascii="Arial" w:hAnsi="Arial" w:cs="Arial"/>
          <w:szCs w:val="24"/>
        </w:rPr>
      </w:pPr>
      <w:r w:rsidRPr="00F84622">
        <w:rPr>
          <w:rFonts w:ascii="Arial" w:hAnsi="Arial" w:cs="Arial"/>
          <w:bCs/>
          <w:szCs w:val="24"/>
        </w:rPr>
        <w:t>Responding</w:t>
      </w:r>
      <w:r w:rsidRPr="00F84622">
        <w:rPr>
          <w:rFonts w:ascii="Arial" w:hAnsi="Arial" w:cs="Arial"/>
          <w:szCs w:val="24"/>
        </w:rPr>
        <w:t xml:space="preserve"> to emergencies quickly and competently.</w:t>
      </w:r>
    </w:p>
    <w:p w14:paraId="27C607F0" w14:textId="77777777" w:rsidR="00B83BBD" w:rsidRPr="00F84622" w:rsidRDefault="00B83BBD" w:rsidP="00F84622">
      <w:pPr>
        <w:numPr>
          <w:ilvl w:val="0"/>
          <w:numId w:val="4"/>
        </w:numPr>
        <w:autoSpaceDE w:val="0"/>
        <w:autoSpaceDN w:val="0"/>
        <w:adjustRightInd w:val="0"/>
        <w:ind w:left="-142" w:firstLine="0"/>
        <w:rPr>
          <w:rFonts w:ascii="Arial" w:hAnsi="Arial" w:cs="Arial"/>
          <w:szCs w:val="24"/>
        </w:rPr>
      </w:pPr>
      <w:r w:rsidRPr="00F84622">
        <w:rPr>
          <w:rFonts w:ascii="Arial" w:hAnsi="Arial" w:cs="Arial"/>
          <w:bCs/>
          <w:szCs w:val="24"/>
        </w:rPr>
        <w:t>Delivering value for money</w:t>
      </w:r>
      <w:r w:rsidRPr="00F84622">
        <w:rPr>
          <w:rFonts w:ascii="Arial" w:hAnsi="Arial" w:cs="Arial"/>
          <w:szCs w:val="24"/>
        </w:rPr>
        <w:t xml:space="preserve"> in how we use our resources.</w:t>
      </w:r>
      <w:r w:rsidRPr="00F84622">
        <w:rPr>
          <w:rFonts w:ascii="Arial" w:hAnsi="Arial" w:cs="Arial"/>
          <w:szCs w:val="24"/>
        </w:rPr>
        <w:br/>
      </w:r>
    </w:p>
    <w:p w14:paraId="732B3E5A" w14:textId="77777777" w:rsidR="00B83BBD" w:rsidRPr="00F84622" w:rsidRDefault="00E042C8" w:rsidP="00F043FF">
      <w:pPr>
        <w:autoSpaceDE w:val="0"/>
        <w:autoSpaceDN w:val="0"/>
        <w:adjustRightInd w:val="0"/>
        <w:ind w:left="-142"/>
        <w:jc w:val="both"/>
        <w:rPr>
          <w:rFonts w:ascii="Arial" w:hAnsi="Arial" w:cs="Arial"/>
          <w:szCs w:val="24"/>
          <w:lang w:eastAsia="en-GB"/>
        </w:rPr>
      </w:pPr>
      <w:r w:rsidRPr="00F84622">
        <w:rPr>
          <w:rFonts w:ascii="Arial" w:hAnsi="Arial" w:cs="Arial"/>
          <w:szCs w:val="24"/>
          <w:lang w:eastAsia="en-GB"/>
        </w:rPr>
        <w:t>The way we work to achieve our p</w:t>
      </w:r>
      <w:r w:rsidR="00B83BBD" w:rsidRPr="00F84622">
        <w:rPr>
          <w:rFonts w:ascii="Arial" w:hAnsi="Arial" w:cs="Arial"/>
          <w:szCs w:val="24"/>
          <w:lang w:eastAsia="en-GB"/>
        </w:rPr>
        <w:t xml:space="preserve">riorities is as important as what we </w:t>
      </w:r>
      <w:proofErr w:type="gramStart"/>
      <w:r w:rsidR="00B83BBD" w:rsidRPr="00F84622">
        <w:rPr>
          <w:rFonts w:ascii="Arial" w:hAnsi="Arial" w:cs="Arial"/>
          <w:szCs w:val="24"/>
          <w:lang w:eastAsia="en-GB"/>
        </w:rPr>
        <w:t>do</w:t>
      </w:r>
      <w:proofErr w:type="gramEnd"/>
      <w:r w:rsidR="00F043FF" w:rsidRPr="00F84622">
        <w:rPr>
          <w:rFonts w:ascii="Arial" w:hAnsi="Arial" w:cs="Arial"/>
          <w:szCs w:val="24"/>
          <w:lang w:eastAsia="en-GB"/>
        </w:rPr>
        <w:t xml:space="preserve"> and our Service values </w:t>
      </w:r>
      <w:r w:rsidR="00B83BBD" w:rsidRPr="00F84622">
        <w:rPr>
          <w:rFonts w:ascii="Arial" w:hAnsi="Arial" w:cs="Arial"/>
          <w:szCs w:val="24"/>
          <w:lang w:eastAsia="en-GB"/>
        </w:rPr>
        <w:t>‘</w:t>
      </w:r>
      <w:r w:rsidR="00B83BBD" w:rsidRPr="00F84622">
        <w:rPr>
          <w:rFonts w:ascii="Arial" w:hAnsi="Arial" w:cs="Arial"/>
          <w:b/>
          <w:bCs/>
          <w:szCs w:val="24"/>
          <w:lang w:eastAsia="en-GB"/>
        </w:rPr>
        <w:t>STRIVE’</w:t>
      </w:r>
      <w:r w:rsidR="00B83BBD" w:rsidRPr="00F84622">
        <w:rPr>
          <w:rFonts w:ascii="Arial" w:hAnsi="Arial" w:cs="Arial"/>
          <w:szCs w:val="24"/>
          <w:lang w:eastAsia="en-GB"/>
        </w:rPr>
        <w:t xml:space="preserve"> reflects </w:t>
      </w:r>
      <w:r w:rsidR="00F043FF" w:rsidRPr="00F84622">
        <w:rPr>
          <w:rFonts w:ascii="Arial" w:hAnsi="Arial" w:cs="Arial"/>
          <w:szCs w:val="24"/>
          <w:lang w:eastAsia="en-GB"/>
        </w:rPr>
        <w:t xml:space="preserve">the behaviours we expect from our staff. </w:t>
      </w:r>
    </w:p>
    <w:p w14:paraId="5D03FD6D" w14:textId="77777777" w:rsidR="00B83BBD" w:rsidRPr="00F84622" w:rsidRDefault="00B83BBD" w:rsidP="00F043FF">
      <w:pPr>
        <w:autoSpaceDE w:val="0"/>
        <w:autoSpaceDN w:val="0"/>
        <w:adjustRightInd w:val="0"/>
        <w:ind w:left="-142"/>
        <w:jc w:val="both"/>
        <w:rPr>
          <w:rFonts w:ascii="Arial" w:hAnsi="Arial" w:cs="Arial"/>
          <w:szCs w:val="24"/>
          <w:lang w:eastAsia="en-GB"/>
        </w:rPr>
      </w:pPr>
    </w:p>
    <w:p w14:paraId="7D1E2CD0" w14:textId="77777777" w:rsidR="00DE4CE9" w:rsidRPr="00F84622" w:rsidRDefault="00B83BBD" w:rsidP="00F043FF">
      <w:pPr>
        <w:tabs>
          <w:tab w:val="left" w:pos="0"/>
        </w:tabs>
        <w:autoSpaceDE w:val="0"/>
        <w:autoSpaceDN w:val="0"/>
        <w:adjustRightInd w:val="0"/>
        <w:ind w:left="-142"/>
        <w:jc w:val="both"/>
        <w:rPr>
          <w:rFonts w:ascii="Arial" w:hAnsi="Arial" w:cs="Arial"/>
          <w:szCs w:val="24"/>
          <w:lang w:eastAsia="en-GB"/>
        </w:rPr>
      </w:pPr>
      <w:r w:rsidRPr="00F84622">
        <w:rPr>
          <w:rFonts w:ascii="Arial" w:hAnsi="Arial" w:cs="Arial"/>
          <w:b/>
          <w:szCs w:val="24"/>
          <w:lang w:eastAsia="en-GB"/>
        </w:rPr>
        <w:t>Service:</w:t>
      </w:r>
      <w:r w:rsidR="00E042C8" w:rsidRPr="00F84622">
        <w:rPr>
          <w:rFonts w:ascii="Arial" w:hAnsi="Arial" w:cs="Arial"/>
          <w:szCs w:val="24"/>
          <w:lang w:eastAsia="en-GB"/>
        </w:rPr>
        <w:t xml:space="preserve"> M</w:t>
      </w:r>
      <w:r w:rsidRPr="00F84622">
        <w:rPr>
          <w:rFonts w:ascii="Arial" w:hAnsi="Arial" w:cs="Arial"/>
          <w:szCs w:val="24"/>
          <w:lang w:eastAsia="en-GB"/>
        </w:rPr>
        <w:t>aking Lancashire safer is the most important thing we do</w:t>
      </w:r>
      <w:r w:rsidR="00DE4CE9" w:rsidRPr="00F84622">
        <w:rPr>
          <w:rFonts w:ascii="Arial" w:hAnsi="Arial" w:cs="Arial"/>
          <w:szCs w:val="24"/>
          <w:lang w:eastAsia="en-GB"/>
        </w:rPr>
        <w:t>.</w:t>
      </w:r>
    </w:p>
    <w:p w14:paraId="09AA2F30" w14:textId="77777777" w:rsidR="00DE4CE9" w:rsidRPr="00F84622" w:rsidRDefault="00B83BBD" w:rsidP="00F043FF">
      <w:pPr>
        <w:tabs>
          <w:tab w:val="left" w:pos="0"/>
        </w:tabs>
        <w:autoSpaceDE w:val="0"/>
        <w:autoSpaceDN w:val="0"/>
        <w:adjustRightInd w:val="0"/>
        <w:ind w:left="-142"/>
        <w:jc w:val="both"/>
        <w:rPr>
          <w:rFonts w:ascii="Arial" w:hAnsi="Arial" w:cs="Arial"/>
          <w:szCs w:val="24"/>
          <w:lang w:eastAsia="en-GB"/>
        </w:rPr>
      </w:pPr>
      <w:r w:rsidRPr="00F84622">
        <w:rPr>
          <w:rFonts w:ascii="Arial" w:hAnsi="Arial" w:cs="Arial"/>
          <w:b/>
          <w:szCs w:val="24"/>
          <w:lang w:eastAsia="en-GB"/>
        </w:rPr>
        <w:t>Trust:</w:t>
      </w:r>
      <w:r w:rsidRPr="00F84622">
        <w:rPr>
          <w:rFonts w:ascii="Arial" w:hAnsi="Arial" w:cs="Arial"/>
          <w:szCs w:val="24"/>
          <w:lang w:eastAsia="en-GB"/>
        </w:rPr>
        <w:t xml:space="preserve"> We trust the people we work with</w:t>
      </w:r>
      <w:r w:rsidR="00DE4CE9" w:rsidRPr="00F84622">
        <w:rPr>
          <w:rFonts w:ascii="Arial" w:hAnsi="Arial" w:cs="Arial"/>
          <w:szCs w:val="24"/>
          <w:lang w:eastAsia="en-GB"/>
        </w:rPr>
        <w:t>.</w:t>
      </w:r>
    </w:p>
    <w:p w14:paraId="60E0EF38" w14:textId="77777777" w:rsidR="00B83BBD" w:rsidRPr="00F84622" w:rsidRDefault="00B83BBD" w:rsidP="00F043FF">
      <w:pPr>
        <w:tabs>
          <w:tab w:val="left" w:pos="0"/>
        </w:tabs>
        <w:autoSpaceDE w:val="0"/>
        <w:autoSpaceDN w:val="0"/>
        <w:adjustRightInd w:val="0"/>
        <w:ind w:left="-142"/>
        <w:jc w:val="both"/>
        <w:rPr>
          <w:rFonts w:ascii="Arial" w:hAnsi="Arial" w:cs="Arial"/>
          <w:szCs w:val="24"/>
          <w:lang w:eastAsia="en-GB"/>
        </w:rPr>
      </w:pPr>
      <w:r w:rsidRPr="00F84622">
        <w:rPr>
          <w:rFonts w:ascii="Arial" w:hAnsi="Arial" w:cs="Arial"/>
          <w:b/>
          <w:szCs w:val="24"/>
          <w:lang w:eastAsia="en-GB"/>
        </w:rPr>
        <w:t>Respect:</w:t>
      </w:r>
      <w:r w:rsidRPr="00F84622">
        <w:rPr>
          <w:rFonts w:ascii="Arial" w:hAnsi="Arial" w:cs="Arial"/>
          <w:szCs w:val="24"/>
          <w:lang w:eastAsia="en-GB"/>
        </w:rPr>
        <w:t xml:space="preserve"> We</w:t>
      </w:r>
      <w:r w:rsidR="00DE4CE9" w:rsidRPr="00F84622">
        <w:rPr>
          <w:rFonts w:ascii="Arial" w:hAnsi="Arial" w:cs="Arial"/>
          <w:szCs w:val="24"/>
          <w:lang w:eastAsia="en-GB"/>
        </w:rPr>
        <w:t xml:space="preserve"> respect each other. </w:t>
      </w:r>
    </w:p>
    <w:p w14:paraId="30462CAF" w14:textId="77777777" w:rsidR="00DE4CE9" w:rsidRPr="00F84622" w:rsidRDefault="00B83BBD" w:rsidP="00F043FF">
      <w:pPr>
        <w:tabs>
          <w:tab w:val="left" w:pos="0"/>
        </w:tabs>
        <w:autoSpaceDE w:val="0"/>
        <w:autoSpaceDN w:val="0"/>
        <w:adjustRightInd w:val="0"/>
        <w:ind w:left="-142"/>
        <w:jc w:val="both"/>
        <w:rPr>
          <w:rFonts w:ascii="Arial" w:hAnsi="Arial" w:cs="Arial"/>
          <w:szCs w:val="24"/>
          <w:lang w:eastAsia="en-GB"/>
        </w:rPr>
      </w:pPr>
      <w:r w:rsidRPr="00F84622">
        <w:rPr>
          <w:rFonts w:ascii="Arial" w:hAnsi="Arial" w:cs="Arial"/>
          <w:b/>
          <w:szCs w:val="24"/>
          <w:lang w:eastAsia="en-GB"/>
        </w:rPr>
        <w:t>Integrity:</w:t>
      </w:r>
      <w:r w:rsidR="00DE4CE9" w:rsidRPr="00F84622">
        <w:rPr>
          <w:rFonts w:ascii="Arial" w:hAnsi="Arial" w:cs="Arial"/>
          <w:szCs w:val="24"/>
          <w:lang w:eastAsia="en-GB"/>
        </w:rPr>
        <w:t xml:space="preserve"> We do what we say we will do.</w:t>
      </w:r>
    </w:p>
    <w:p w14:paraId="0F2CFA49" w14:textId="77777777" w:rsidR="00B83BBD" w:rsidRPr="00F84622" w:rsidRDefault="00B83BBD" w:rsidP="00F043FF">
      <w:pPr>
        <w:tabs>
          <w:tab w:val="left" w:pos="0"/>
        </w:tabs>
        <w:autoSpaceDE w:val="0"/>
        <w:autoSpaceDN w:val="0"/>
        <w:adjustRightInd w:val="0"/>
        <w:ind w:left="-142"/>
        <w:jc w:val="both"/>
        <w:rPr>
          <w:rFonts w:ascii="Arial" w:hAnsi="Arial" w:cs="Arial"/>
          <w:szCs w:val="24"/>
          <w:lang w:eastAsia="en-GB"/>
        </w:rPr>
      </w:pPr>
      <w:r w:rsidRPr="00F84622">
        <w:rPr>
          <w:rFonts w:ascii="Arial" w:hAnsi="Arial" w:cs="Arial"/>
          <w:b/>
          <w:szCs w:val="24"/>
          <w:lang w:eastAsia="en-GB"/>
        </w:rPr>
        <w:t>Valued:</w:t>
      </w:r>
      <w:r w:rsidRPr="00F84622">
        <w:rPr>
          <w:rFonts w:ascii="Arial" w:hAnsi="Arial" w:cs="Arial"/>
          <w:szCs w:val="24"/>
          <w:lang w:eastAsia="en-GB"/>
        </w:rPr>
        <w:t xml:space="preserve"> We actively listen</w:t>
      </w:r>
      <w:r w:rsidR="00DE4CE9" w:rsidRPr="00F84622">
        <w:rPr>
          <w:rFonts w:ascii="Arial" w:hAnsi="Arial" w:cs="Arial"/>
          <w:szCs w:val="24"/>
          <w:lang w:eastAsia="en-GB"/>
        </w:rPr>
        <w:t xml:space="preserve"> to others.  </w:t>
      </w:r>
    </w:p>
    <w:p w14:paraId="4B8A8BA6" w14:textId="77777777" w:rsidR="006340B9" w:rsidRPr="00F84622" w:rsidRDefault="00B83BBD" w:rsidP="00F043FF">
      <w:pPr>
        <w:tabs>
          <w:tab w:val="left" w:pos="0"/>
        </w:tabs>
        <w:autoSpaceDE w:val="0"/>
        <w:autoSpaceDN w:val="0"/>
        <w:adjustRightInd w:val="0"/>
        <w:ind w:left="-142"/>
        <w:jc w:val="both"/>
        <w:rPr>
          <w:rFonts w:ascii="Arial" w:hAnsi="Arial" w:cs="Arial"/>
          <w:szCs w:val="24"/>
          <w:lang w:eastAsia="en-GB"/>
        </w:rPr>
      </w:pPr>
      <w:r w:rsidRPr="00F84622">
        <w:rPr>
          <w:rFonts w:ascii="Arial" w:hAnsi="Arial" w:cs="Arial"/>
          <w:b/>
          <w:szCs w:val="24"/>
          <w:lang w:eastAsia="en-GB"/>
        </w:rPr>
        <w:t>Empowered:</w:t>
      </w:r>
      <w:r w:rsidRPr="00F84622">
        <w:rPr>
          <w:rFonts w:ascii="Arial" w:hAnsi="Arial" w:cs="Arial"/>
          <w:szCs w:val="24"/>
          <w:lang w:eastAsia="en-GB"/>
        </w:rPr>
        <w:t xml:space="preserve"> We</w:t>
      </w:r>
      <w:r w:rsidR="00DE4CE9" w:rsidRPr="00F84622">
        <w:rPr>
          <w:rFonts w:ascii="Arial" w:hAnsi="Arial" w:cs="Arial"/>
          <w:szCs w:val="24"/>
          <w:lang w:eastAsia="en-GB"/>
        </w:rPr>
        <w:t xml:space="preserve"> contribute to decisions and improvements. </w:t>
      </w:r>
      <w:r w:rsidRPr="00F84622">
        <w:rPr>
          <w:rFonts w:ascii="Arial" w:hAnsi="Arial" w:cs="Arial"/>
          <w:szCs w:val="24"/>
          <w:lang w:eastAsia="en-GB"/>
        </w:rPr>
        <w:t xml:space="preserve"> </w:t>
      </w:r>
    </w:p>
    <w:p w14:paraId="1D1C43F0" w14:textId="77777777" w:rsidR="00F043FF" w:rsidRPr="00F84622" w:rsidRDefault="00F043FF" w:rsidP="00F043FF">
      <w:pPr>
        <w:tabs>
          <w:tab w:val="left" w:pos="0"/>
        </w:tabs>
        <w:autoSpaceDE w:val="0"/>
        <w:autoSpaceDN w:val="0"/>
        <w:adjustRightInd w:val="0"/>
        <w:ind w:left="-142"/>
        <w:jc w:val="both"/>
        <w:rPr>
          <w:rFonts w:ascii="Arial" w:hAnsi="Arial" w:cs="Arial"/>
          <w:szCs w:val="24"/>
          <w:lang w:eastAsia="en-GB"/>
        </w:rPr>
      </w:pPr>
    </w:p>
    <w:p w14:paraId="6066FF7D" w14:textId="77777777" w:rsidR="00F043FF" w:rsidRPr="00F84622" w:rsidRDefault="00F043FF" w:rsidP="00F043FF">
      <w:pPr>
        <w:shd w:val="clear" w:color="auto" w:fill="FFFFFF"/>
        <w:ind w:left="-142"/>
        <w:jc w:val="both"/>
        <w:rPr>
          <w:rFonts w:ascii="Arial" w:hAnsi="Arial" w:cs="Arial"/>
          <w:color w:val="000000"/>
          <w:szCs w:val="24"/>
          <w:lang w:eastAsia="en-GB"/>
        </w:rPr>
      </w:pPr>
      <w:r w:rsidRPr="00F84622">
        <w:rPr>
          <w:rFonts w:ascii="Arial" w:hAnsi="Arial" w:cs="Arial"/>
          <w:szCs w:val="24"/>
          <w:lang w:eastAsia="en-GB"/>
        </w:rPr>
        <w:t xml:space="preserve">The Service values are supported by the </w:t>
      </w:r>
      <w:r w:rsidRPr="00F84622">
        <w:rPr>
          <w:rFonts w:ascii="Arial" w:hAnsi="Arial" w:cs="Arial"/>
          <w:color w:val="000000"/>
          <w:szCs w:val="24"/>
          <w:lang w:eastAsia="en-GB"/>
        </w:rPr>
        <w:t>national Core Code of Ethics for Fire and Rescue Services in England.  The Core Code sets out five ethical principles, which provide a basis for promoting good behaviour and challenging inappropriate behaviour.</w:t>
      </w:r>
    </w:p>
    <w:p w14:paraId="6A644C2E" w14:textId="77777777" w:rsidR="00F043FF" w:rsidRPr="00F84622" w:rsidRDefault="00F043FF" w:rsidP="00F043FF">
      <w:pPr>
        <w:shd w:val="clear" w:color="auto" w:fill="FFFFFF"/>
        <w:ind w:left="-142"/>
        <w:jc w:val="both"/>
        <w:rPr>
          <w:rFonts w:ascii="Arial" w:hAnsi="Arial" w:cs="Arial"/>
          <w:color w:val="000000"/>
          <w:szCs w:val="24"/>
          <w:lang w:eastAsia="en-GB"/>
        </w:rPr>
      </w:pPr>
    </w:p>
    <w:p w14:paraId="24CB5E86" w14:textId="77777777" w:rsidR="00F043FF" w:rsidRPr="00F84622" w:rsidRDefault="00F043FF" w:rsidP="00F043FF">
      <w:pPr>
        <w:shd w:val="clear" w:color="auto" w:fill="FFFFFF"/>
        <w:ind w:left="-142"/>
        <w:rPr>
          <w:rFonts w:ascii="Arial" w:hAnsi="Arial" w:cs="Arial"/>
          <w:color w:val="000000"/>
          <w:szCs w:val="24"/>
          <w:lang w:eastAsia="en-GB"/>
        </w:rPr>
      </w:pPr>
      <w:r w:rsidRPr="00F84622">
        <w:rPr>
          <w:rFonts w:ascii="Arial" w:hAnsi="Arial" w:cs="Arial"/>
          <w:b/>
          <w:bCs/>
          <w:color w:val="000000"/>
          <w:szCs w:val="24"/>
          <w:lang w:eastAsia="en-GB"/>
        </w:rPr>
        <w:t>Putting our communities first</w:t>
      </w:r>
      <w:r w:rsidRPr="00F84622">
        <w:rPr>
          <w:rFonts w:ascii="Arial" w:hAnsi="Arial" w:cs="Arial"/>
          <w:color w:val="000000"/>
          <w:szCs w:val="24"/>
          <w:lang w:eastAsia="en-GB"/>
        </w:rPr>
        <w:t xml:space="preserve"> – we put the interest of the public, the community and service users first.</w:t>
      </w:r>
    </w:p>
    <w:p w14:paraId="28F5FE0B" w14:textId="77777777" w:rsidR="00F043FF" w:rsidRPr="00F84622" w:rsidRDefault="00F043FF" w:rsidP="00F043FF">
      <w:pPr>
        <w:shd w:val="clear" w:color="auto" w:fill="FFFFFF"/>
        <w:ind w:left="-142"/>
        <w:rPr>
          <w:rFonts w:ascii="Arial" w:hAnsi="Arial" w:cs="Arial"/>
          <w:color w:val="000000"/>
          <w:szCs w:val="24"/>
          <w:lang w:eastAsia="en-GB"/>
        </w:rPr>
      </w:pPr>
      <w:r w:rsidRPr="00F84622">
        <w:rPr>
          <w:rFonts w:ascii="Arial" w:hAnsi="Arial" w:cs="Arial"/>
          <w:b/>
          <w:bCs/>
          <w:color w:val="000000"/>
          <w:szCs w:val="24"/>
          <w:lang w:eastAsia="en-GB"/>
        </w:rPr>
        <w:t>Integrity</w:t>
      </w:r>
      <w:r w:rsidRPr="00F84622">
        <w:rPr>
          <w:rFonts w:ascii="Arial" w:hAnsi="Arial" w:cs="Arial"/>
          <w:color w:val="000000"/>
          <w:szCs w:val="24"/>
          <w:lang w:eastAsia="en-GB"/>
        </w:rPr>
        <w:t xml:space="preserve"> – we act with integrity including being open, </w:t>
      </w:r>
      <w:proofErr w:type="gramStart"/>
      <w:r w:rsidRPr="00F84622">
        <w:rPr>
          <w:rFonts w:ascii="Arial" w:hAnsi="Arial" w:cs="Arial"/>
          <w:color w:val="000000"/>
          <w:szCs w:val="24"/>
          <w:lang w:eastAsia="en-GB"/>
        </w:rPr>
        <w:t>honest</w:t>
      </w:r>
      <w:proofErr w:type="gramEnd"/>
      <w:r w:rsidRPr="00F84622">
        <w:rPr>
          <w:rFonts w:ascii="Arial" w:hAnsi="Arial" w:cs="Arial"/>
          <w:color w:val="000000"/>
          <w:szCs w:val="24"/>
          <w:lang w:eastAsia="en-GB"/>
        </w:rPr>
        <w:t xml:space="preserve"> and consistent in everything we do.</w:t>
      </w:r>
    </w:p>
    <w:p w14:paraId="001FAACA" w14:textId="77777777" w:rsidR="00F043FF" w:rsidRPr="00F84622" w:rsidRDefault="00F043FF" w:rsidP="00F043FF">
      <w:pPr>
        <w:shd w:val="clear" w:color="auto" w:fill="FFFFFF"/>
        <w:ind w:left="-142"/>
        <w:rPr>
          <w:rFonts w:ascii="Arial" w:hAnsi="Arial" w:cs="Arial"/>
          <w:color w:val="000000"/>
          <w:szCs w:val="24"/>
          <w:lang w:eastAsia="en-GB"/>
        </w:rPr>
      </w:pPr>
      <w:r w:rsidRPr="00F84622">
        <w:rPr>
          <w:rFonts w:ascii="Arial" w:hAnsi="Arial" w:cs="Arial"/>
          <w:b/>
          <w:bCs/>
          <w:color w:val="000000"/>
          <w:szCs w:val="24"/>
          <w:lang w:eastAsia="en-GB"/>
        </w:rPr>
        <w:t>Dignity and respect</w:t>
      </w:r>
      <w:r w:rsidRPr="00F84622">
        <w:rPr>
          <w:rFonts w:ascii="Arial" w:hAnsi="Arial" w:cs="Arial"/>
          <w:color w:val="000000"/>
          <w:szCs w:val="24"/>
          <w:lang w:eastAsia="en-GB"/>
        </w:rPr>
        <w:t xml:space="preserve"> - making decisions objectively based on evidence, without discrimination or bias.</w:t>
      </w:r>
    </w:p>
    <w:p w14:paraId="59E7C319" w14:textId="77777777" w:rsidR="00F043FF" w:rsidRPr="00F84622" w:rsidRDefault="00F043FF" w:rsidP="00F043FF">
      <w:pPr>
        <w:shd w:val="clear" w:color="auto" w:fill="FFFFFF"/>
        <w:ind w:left="-142"/>
        <w:rPr>
          <w:rFonts w:ascii="Arial" w:hAnsi="Arial" w:cs="Arial"/>
          <w:color w:val="000000"/>
          <w:szCs w:val="24"/>
          <w:lang w:eastAsia="en-GB"/>
        </w:rPr>
      </w:pPr>
      <w:r w:rsidRPr="00F84622">
        <w:rPr>
          <w:rFonts w:ascii="Arial" w:hAnsi="Arial" w:cs="Arial"/>
          <w:b/>
          <w:bCs/>
          <w:color w:val="000000"/>
          <w:szCs w:val="24"/>
          <w:lang w:eastAsia="en-GB"/>
        </w:rPr>
        <w:t>Leadership</w:t>
      </w:r>
      <w:r w:rsidRPr="00F84622">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2B348D5F" w14:textId="77777777" w:rsidR="00F043FF" w:rsidRPr="00F84622" w:rsidRDefault="00F043FF" w:rsidP="00F043FF">
      <w:pPr>
        <w:shd w:val="clear" w:color="auto" w:fill="FFFFFF"/>
        <w:ind w:left="-142"/>
        <w:rPr>
          <w:rFonts w:ascii="Arial" w:hAnsi="Arial" w:cs="Arial"/>
          <w:color w:val="000000"/>
          <w:szCs w:val="24"/>
          <w:lang w:eastAsia="en-GB"/>
        </w:rPr>
      </w:pPr>
      <w:r w:rsidRPr="00F84622">
        <w:rPr>
          <w:rFonts w:ascii="Arial" w:hAnsi="Arial" w:cs="Arial"/>
          <w:b/>
          <w:bCs/>
          <w:color w:val="000000"/>
          <w:szCs w:val="24"/>
          <w:lang w:eastAsia="en-GB"/>
        </w:rPr>
        <w:t>Equality, diversity, and inclusion (EDI)</w:t>
      </w:r>
      <w:r w:rsidRPr="00F84622">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1A203DF8" w14:textId="77777777" w:rsidR="00F043FF" w:rsidRPr="00F84622" w:rsidRDefault="00F043FF" w:rsidP="00F043FF">
      <w:pPr>
        <w:shd w:val="clear" w:color="auto" w:fill="FFFFFF"/>
        <w:spacing w:before="240" w:after="240"/>
        <w:ind w:left="-142"/>
        <w:rPr>
          <w:rFonts w:ascii="Arial" w:hAnsi="Arial" w:cs="Arial"/>
          <w:color w:val="000000"/>
          <w:szCs w:val="24"/>
          <w:lang w:eastAsia="en-GB"/>
        </w:rPr>
      </w:pPr>
      <w:r w:rsidRPr="00F84622">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FRSs. </w:t>
      </w:r>
    </w:p>
    <w:p w14:paraId="61F61F5E" w14:textId="77777777" w:rsidR="0038307E" w:rsidRPr="00F84622" w:rsidRDefault="0038307E" w:rsidP="00B83BBD">
      <w:pPr>
        <w:autoSpaceDE w:val="0"/>
        <w:autoSpaceDN w:val="0"/>
        <w:adjustRightInd w:val="0"/>
        <w:ind w:left="-142"/>
        <w:jc w:val="both"/>
        <w:rPr>
          <w:rStyle w:val="Hyperlink"/>
          <w:rFonts w:ascii="Arial" w:hAnsi="Arial" w:cs="Arial"/>
          <w:szCs w:val="24"/>
          <w:lang w:eastAsia="en-GB"/>
        </w:rPr>
      </w:pPr>
      <w:r w:rsidRPr="00F84622">
        <w:rPr>
          <w:rFonts w:ascii="Arial" w:hAnsi="Arial" w:cs="Arial"/>
          <w:szCs w:val="24"/>
          <w:lang w:eastAsia="en-GB"/>
        </w:rPr>
        <w:t xml:space="preserve">You can read our full </w:t>
      </w:r>
      <w:hyperlink r:id="rId8" w:history="1">
        <w:r w:rsidRPr="00F84622">
          <w:rPr>
            <w:rStyle w:val="Hyperlink"/>
            <w:rFonts w:ascii="Arial" w:hAnsi="Arial" w:cs="Arial"/>
            <w:szCs w:val="24"/>
            <w:lang w:eastAsia="en-GB"/>
          </w:rPr>
          <w:t>Integrated Risk Management Plan</w:t>
        </w:r>
      </w:hyperlink>
    </w:p>
    <w:p w14:paraId="3A1E55E8" w14:textId="77777777" w:rsidR="00F043FF" w:rsidRPr="00F84622" w:rsidRDefault="00F043FF" w:rsidP="00B83BBD">
      <w:pPr>
        <w:autoSpaceDE w:val="0"/>
        <w:autoSpaceDN w:val="0"/>
        <w:adjustRightInd w:val="0"/>
        <w:ind w:left="-142"/>
        <w:jc w:val="both"/>
        <w:rPr>
          <w:rFonts w:ascii="Arial" w:hAnsi="Arial" w:cs="Arial"/>
          <w:szCs w:val="24"/>
          <w:lang w:eastAsia="en-GB"/>
        </w:rPr>
      </w:pPr>
    </w:p>
    <w:p w14:paraId="38D26951" w14:textId="77777777" w:rsidR="00F043FF" w:rsidRPr="00F84622" w:rsidRDefault="00F043FF" w:rsidP="00B83BBD">
      <w:pPr>
        <w:autoSpaceDE w:val="0"/>
        <w:autoSpaceDN w:val="0"/>
        <w:adjustRightInd w:val="0"/>
        <w:ind w:left="-142"/>
        <w:jc w:val="both"/>
        <w:rPr>
          <w:rFonts w:ascii="Arial" w:hAnsi="Arial" w:cs="Arial"/>
          <w:szCs w:val="24"/>
          <w:lang w:eastAsia="en-GB"/>
        </w:rPr>
      </w:pPr>
    </w:p>
    <w:p w14:paraId="7DAF6EF9" w14:textId="20BCF157" w:rsidR="008C018D" w:rsidRPr="00F84622" w:rsidRDefault="00985DF4" w:rsidP="008C018D">
      <w:pPr>
        <w:tabs>
          <w:tab w:val="left" w:pos="-720"/>
        </w:tabs>
        <w:suppressAutoHyphens/>
        <w:ind w:left="-142"/>
        <w:jc w:val="both"/>
        <w:rPr>
          <w:rFonts w:ascii="Arial" w:hAnsi="Arial" w:cs="Arial"/>
          <w:b/>
          <w:bCs/>
          <w:spacing w:val="-3"/>
          <w:szCs w:val="24"/>
        </w:rPr>
      </w:pPr>
      <w:r w:rsidRPr="00F84622">
        <w:rPr>
          <w:rFonts w:ascii="Arial" w:hAnsi="Arial" w:cs="Arial"/>
          <w:b/>
          <w:bCs/>
          <w:spacing w:val="-3"/>
          <w:szCs w:val="24"/>
        </w:rPr>
        <w:lastRenderedPageBreak/>
        <w:t xml:space="preserve">Job Role </w:t>
      </w:r>
    </w:p>
    <w:p w14:paraId="0B835699" w14:textId="489DE3B4" w:rsidR="008C018D" w:rsidRPr="00F84622" w:rsidRDefault="008C018D" w:rsidP="008C018D">
      <w:pPr>
        <w:tabs>
          <w:tab w:val="left" w:pos="-720"/>
        </w:tabs>
        <w:suppressAutoHyphens/>
        <w:ind w:left="-142"/>
        <w:jc w:val="both"/>
        <w:rPr>
          <w:rFonts w:ascii="Arial" w:hAnsi="Arial" w:cs="Arial"/>
          <w:b/>
          <w:bCs/>
          <w:spacing w:val="-3"/>
          <w:szCs w:val="24"/>
        </w:rPr>
      </w:pPr>
    </w:p>
    <w:p w14:paraId="53B567DF" w14:textId="77777777" w:rsidR="008C018D" w:rsidRPr="00F84622" w:rsidRDefault="008C018D" w:rsidP="008C018D">
      <w:pPr>
        <w:tabs>
          <w:tab w:val="left" w:pos="-720"/>
        </w:tabs>
        <w:suppressAutoHyphens/>
        <w:ind w:left="-142"/>
        <w:jc w:val="both"/>
        <w:rPr>
          <w:rFonts w:ascii="Arial" w:hAnsi="Arial" w:cs="Arial"/>
          <w:spacing w:val="-3"/>
          <w:szCs w:val="24"/>
        </w:rPr>
      </w:pPr>
      <w:r w:rsidRPr="00F84622">
        <w:rPr>
          <w:rFonts w:ascii="Arial" w:hAnsi="Arial" w:cs="Arial"/>
          <w:spacing w:val="-3"/>
          <w:szCs w:val="24"/>
        </w:rPr>
        <w:t>The role of the campaigns officer is to:</w:t>
      </w:r>
    </w:p>
    <w:p w14:paraId="715EBB89" w14:textId="77777777" w:rsidR="008C018D" w:rsidRPr="00F84622" w:rsidRDefault="008C018D" w:rsidP="00F84622">
      <w:pPr>
        <w:numPr>
          <w:ilvl w:val="0"/>
          <w:numId w:val="4"/>
        </w:numPr>
        <w:tabs>
          <w:tab w:val="left" w:pos="-720"/>
        </w:tabs>
        <w:suppressAutoHyphens/>
        <w:jc w:val="both"/>
        <w:rPr>
          <w:rFonts w:ascii="Arial" w:hAnsi="Arial" w:cs="Arial"/>
          <w:spacing w:val="-3"/>
          <w:szCs w:val="24"/>
        </w:rPr>
      </w:pPr>
      <w:r w:rsidRPr="00F84622">
        <w:rPr>
          <w:rFonts w:ascii="Arial" w:hAnsi="Arial" w:cs="Arial"/>
          <w:spacing w:val="-3"/>
          <w:szCs w:val="24"/>
        </w:rPr>
        <w:t xml:space="preserve">Provide a comprehensive communications service to encourage confidence and engagement among LFRS’s communities, </w:t>
      </w:r>
      <w:proofErr w:type="gramStart"/>
      <w:r w:rsidRPr="00F84622">
        <w:rPr>
          <w:rFonts w:ascii="Arial" w:hAnsi="Arial" w:cs="Arial"/>
          <w:spacing w:val="-3"/>
          <w:szCs w:val="24"/>
        </w:rPr>
        <w:t>staff</w:t>
      </w:r>
      <w:proofErr w:type="gramEnd"/>
      <w:r w:rsidRPr="00F84622">
        <w:rPr>
          <w:rFonts w:ascii="Arial" w:hAnsi="Arial" w:cs="Arial"/>
          <w:spacing w:val="-3"/>
          <w:szCs w:val="24"/>
        </w:rPr>
        <w:t xml:space="preserve"> and stakeholders.</w:t>
      </w:r>
    </w:p>
    <w:p w14:paraId="5A4D7BB1" w14:textId="77777777" w:rsidR="008C018D" w:rsidRPr="00F84622" w:rsidRDefault="008C018D" w:rsidP="00F84622">
      <w:pPr>
        <w:numPr>
          <w:ilvl w:val="0"/>
          <w:numId w:val="4"/>
        </w:numPr>
        <w:tabs>
          <w:tab w:val="left" w:pos="-720"/>
        </w:tabs>
        <w:suppressAutoHyphens/>
        <w:jc w:val="both"/>
        <w:rPr>
          <w:rFonts w:ascii="Arial" w:hAnsi="Arial" w:cs="Arial"/>
          <w:spacing w:val="-3"/>
          <w:szCs w:val="24"/>
        </w:rPr>
      </w:pPr>
      <w:r w:rsidRPr="00F84622">
        <w:rPr>
          <w:rFonts w:ascii="Arial" w:hAnsi="Arial" w:cs="Arial"/>
          <w:spacing w:val="-3"/>
          <w:szCs w:val="24"/>
        </w:rPr>
        <w:t>Lead on the delivery of effective campaigns to improve public safety and achieve other corporate objectives.</w:t>
      </w:r>
    </w:p>
    <w:p w14:paraId="698F1821" w14:textId="77777777" w:rsidR="008C018D" w:rsidRPr="00F84622" w:rsidRDefault="008C018D" w:rsidP="00F84622">
      <w:pPr>
        <w:numPr>
          <w:ilvl w:val="0"/>
          <w:numId w:val="4"/>
        </w:numPr>
        <w:tabs>
          <w:tab w:val="left" w:pos="-720"/>
        </w:tabs>
        <w:suppressAutoHyphens/>
        <w:jc w:val="both"/>
        <w:rPr>
          <w:rFonts w:ascii="Arial" w:hAnsi="Arial" w:cs="Arial"/>
          <w:spacing w:val="-3"/>
          <w:szCs w:val="24"/>
        </w:rPr>
      </w:pPr>
      <w:r w:rsidRPr="00F84622">
        <w:rPr>
          <w:rFonts w:ascii="Arial" w:hAnsi="Arial" w:cs="Arial"/>
          <w:spacing w:val="-3"/>
          <w:szCs w:val="24"/>
        </w:rPr>
        <w:t>Assist in providing an effective media relations service, both proactively and reactively, to protect and enhance the reputation of LFRS.</w:t>
      </w:r>
    </w:p>
    <w:p w14:paraId="319D9A3B" w14:textId="77777777" w:rsidR="008C018D" w:rsidRPr="00F84622" w:rsidRDefault="008C018D" w:rsidP="00F84622">
      <w:pPr>
        <w:numPr>
          <w:ilvl w:val="0"/>
          <w:numId w:val="4"/>
        </w:numPr>
        <w:tabs>
          <w:tab w:val="left" w:pos="-720"/>
        </w:tabs>
        <w:suppressAutoHyphens/>
        <w:jc w:val="both"/>
        <w:rPr>
          <w:rFonts w:ascii="Arial" w:hAnsi="Arial" w:cs="Arial"/>
          <w:spacing w:val="-3"/>
          <w:szCs w:val="24"/>
        </w:rPr>
      </w:pPr>
      <w:r w:rsidRPr="00F84622">
        <w:rPr>
          <w:rFonts w:ascii="Arial" w:hAnsi="Arial" w:cs="Arial"/>
          <w:spacing w:val="-3"/>
          <w:szCs w:val="24"/>
        </w:rPr>
        <w:t>Support the implementation of the Service’s communications strategy and annual service plan.</w:t>
      </w:r>
    </w:p>
    <w:p w14:paraId="6C354C1A" w14:textId="77777777" w:rsidR="008C018D" w:rsidRPr="00F84622" w:rsidRDefault="008C018D" w:rsidP="008C018D">
      <w:pPr>
        <w:tabs>
          <w:tab w:val="left" w:pos="-720"/>
        </w:tabs>
        <w:suppressAutoHyphens/>
        <w:ind w:left="-142"/>
        <w:jc w:val="both"/>
        <w:rPr>
          <w:rFonts w:ascii="Arial" w:hAnsi="Arial" w:cs="Arial"/>
          <w:b/>
          <w:bCs/>
          <w:spacing w:val="-3"/>
          <w:szCs w:val="24"/>
        </w:rPr>
      </w:pPr>
    </w:p>
    <w:p w14:paraId="0B0E3FA0" w14:textId="3F207A22" w:rsidR="00EA421D" w:rsidRPr="00F84622" w:rsidRDefault="00A654C5" w:rsidP="00B67B3A">
      <w:pPr>
        <w:tabs>
          <w:tab w:val="left" w:pos="-720"/>
        </w:tabs>
        <w:suppressAutoHyphens/>
        <w:ind w:left="-142"/>
        <w:jc w:val="both"/>
        <w:rPr>
          <w:rFonts w:ascii="Arial" w:hAnsi="Arial" w:cs="Arial"/>
          <w:b/>
          <w:bCs/>
          <w:spacing w:val="-3"/>
          <w:szCs w:val="24"/>
        </w:rPr>
      </w:pPr>
      <w:r w:rsidRPr="00F84622">
        <w:rPr>
          <w:rFonts w:ascii="Arial" w:hAnsi="Arial" w:cs="Arial"/>
          <w:b/>
          <w:bCs/>
          <w:spacing w:val="-3"/>
          <w:szCs w:val="24"/>
        </w:rPr>
        <w:t xml:space="preserve">Responsibilities </w:t>
      </w:r>
      <w:r w:rsidR="00EA421D" w:rsidRPr="00F84622">
        <w:rPr>
          <w:rFonts w:ascii="Arial" w:hAnsi="Arial" w:cs="Arial"/>
          <w:b/>
          <w:bCs/>
          <w:spacing w:val="-3"/>
          <w:szCs w:val="24"/>
        </w:rPr>
        <w:t xml:space="preserve"> </w:t>
      </w:r>
    </w:p>
    <w:p w14:paraId="5BFA4E4E" w14:textId="2C9AEC04" w:rsidR="008C018D" w:rsidRPr="00F84622" w:rsidRDefault="008C018D" w:rsidP="00B67B3A">
      <w:pPr>
        <w:tabs>
          <w:tab w:val="left" w:pos="-720"/>
        </w:tabs>
        <w:suppressAutoHyphens/>
        <w:ind w:left="-142"/>
        <w:jc w:val="both"/>
        <w:rPr>
          <w:rFonts w:ascii="Arial" w:hAnsi="Arial" w:cs="Arial"/>
          <w:b/>
          <w:bCs/>
          <w:spacing w:val="-3"/>
          <w:szCs w:val="24"/>
        </w:rPr>
      </w:pPr>
    </w:p>
    <w:p w14:paraId="64F823EE" w14:textId="2689C8CA"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Plan, implement and evaluate campaigns using the OASIS guide to campaign planning and working with colleagues across the Service.</w:t>
      </w:r>
    </w:p>
    <w:p w14:paraId="0EE8BB3D" w14:textId="77777777" w:rsidR="008C018D" w:rsidRPr="00F84622" w:rsidRDefault="008C018D" w:rsidP="008C018D">
      <w:pPr>
        <w:ind w:left="1004"/>
        <w:jc w:val="both"/>
        <w:rPr>
          <w:rFonts w:ascii="Arial" w:hAnsi="Arial" w:cs="Arial"/>
          <w:spacing w:val="-3"/>
          <w:szCs w:val="24"/>
        </w:rPr>
      </w:pPr>
    </w:p>
    <w:p w14:paraId="1E874485" w14:textId="4CA68745"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Obtain data, audience insight and research to inform campaigns and effect behaviour change.</w:t>
      </w:r>
    </w:p>
    <w:p w14:paraId="2BA04832" w14:textId="77777777" w:rsidR="008C018D" w:rsidRPr="00F84622" w:rsidRDefault="008C018D" w:rsidP="008C018D">
      <w:pPr>
        <w:jc w:val="both"/>
        <w:rPr>
          <w:rFonts w:ascii="Arial" w:hAnsi="Arial" w:cs="Arial"/>
          <w:spacing w:val="-3"/>
          <w:szCs w:val="24"/>
        </w:rPr>
      </w:pPr>
    </w:p>
    <w:p w14:paraId="465C5ABD" w14:textId="4211B419"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Effectively evaluate campaigns to show clear evidence of impact, value for money and how they contribute towards successful outcomes.</w:t>
      </w:r>
    </w:p>
    <w:p w14:paraId="3C370863" w14:textId="77777777" w:rsidR="008C018D" w:rsidRPr="00F84622" w:rsidRDefault="008C018D" w:rsidP="008C018D">
      <w:pPr>
        <w:jc w:val="both"/>
        <w:rPr>
          <w:rFonts w:ascii="Arial" w:hAnsi="Arial" w:cs="Arial"/>
          <w:spacing w:val="-3"/>
          <w:szCs w:val="24"/>
        </w:rPr>
      </w:pPr>
    </w:p>
    <w:p w14:paraId="77F87B3B" w14:textId="77777777"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Plan, implement and evaluate communications activity to support projects, events, consultations, staff engagement and issues affecting the Service</w:t>
      </w:r>
    </w:p>
    <w:p w14:paraId="6011D5E1" w14:textId="6DE4A771" w:rsidR="008C018D" w:rsidRPr="00F84622" w:rsidRDefault="008C018D" w:rsidP="008C018D">
      <w:pPr>
        <w:jc w:val="both"/>
        <w:rPr>
          <w:rFonts w:ascii="Arial" w:hAnsi="Arial" w:cs="Arial"/>
          <w:spacing w:val="-3"/>
          <w:szCs w:val="24"/>
        </w:rPr>
      </w:pPr>
      <w:r w:rsidRPr="00F84622">
        <w:rPr>
          <w:rFonts w:ascii="Arial" w:hAnsi="Arial" w:cs="Arial"/>
          <w:spacing w:val="-3"/>
          <w:szCs w:val="24"/>
        </w:rPr>
        <w:t>.</w:t>
      </w:r>
    </w:p>
    <w:p w14:paraId="2EFD9CB0" w14:textId="11E8CEAA"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Copy write content for a wide range of audiences and material including media outlets, publications, marketing material, digital channels, award entries and corporate documents</w:t>
      </w:r>
      <w:r w:rsidRPr="00F84622">
        <w:rPr>
          <w:rFonts w:ascii="Arial" w:hAnsi="Arial" w:cs="Arial"/>
          <w:spacing w:val="-3"/>
          <w:szCs w:val="24"/>
        </w:rPr>
        <w:t>.</w:t>
      </w:r>
    </w:p>
    <w:p w14:paraId="2B4D0AF4" w14:textId="77777777" w:rsidR="008C018D" w:rsidRPr="00F84622" w:rsidRDefault="008C018D" w:rsidP="008C018D">
      <w:pPr>
        <w:ind w:left="1004"/>
        <w:jc w:val="both"/>
        <w:rPr>
          <w:rFonts w:ascii="Arial" w:hAnsi="Arial" w:cs="Arial"/>
          <w:spacing w:val="-3"/>
          <w:szCs w:val="24"/>
        </w:rPr>
      </w:pPr>
    </w:p>
    <w:p w14:paraId="24C7FDB9" w14:textId="3CDACBF8"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Use a variety of communications/marketing channels to communicate effectively with target audiences.</w:t>
      </w:r>
    </w:p>
    <w:p w14:paraId="30CFC6E8" w14:textId="77777777" w:rsidR="008C018D" w:rsidRPr="00F84622" w:rsidRDefault="008C018D" w:rsidP="008C018D">
      <w:pPr>
        <w:jc w:val="both"/>
        <w:rPr>
          <w:rFonts w:ascii="Arial" w:hAnsi="Arial" w:cs="Arial"/>
          <w:spacing w:val="-3"/>
          <w:szCs w:val="24"/>
        </w:rPr>
      </w:pPr>
    </w:p>
    <w:p w14:paraId="14928CC9" w14:textId="7BC3F9BA"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Provide an efficient media relations service, responding to enquiries promptly and ensuring compliance with appropriate media law and data protection.</w:t>
      </w:r>
    </w:p>
    <w:p w14:paraId="28505D04" w14:textId="77777777" w:rsidR="008C018D" w:rsidRPr="00F84622" w:rsidRDefault="008C018D" w:rsidP="008C018D">
      <w:pPr>
        <w:jc w:val="both"/>
        <w:rPr>
          <w:rFonts w:ascii="Arial" w:hAnsi="Arial" w:cs="Arial"/>
          <w:spacing w:val="-3"/>
          <w:szCs w:val="24"/>
        </w:rPr>
      </w:pPr>
    </w:p>
    <w:p w14:paraId="552FB5D6" w14:textId="4B7BAA2E"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 xml:space="preserve">Write and distribute targeted media releases, pitch stories and case studies and create media opportunities to support promotional activities, </w:t>
      </w:r>
      <w:proofErr w:type="gramStart"/>
      <w:r w:rsidRPr="00F84622">
        <w:rPr>
          <w:rFonts w:ascii="Arial" w:hAnsi="Arial" w:cs="Arial"/>
          <w:spacing w:val="-3"/>
          <w:szCs w:val="24"/>
        </w:rPr>
        <w:t>projects</w:t>
      </w:r>
      <w:proofErr w:type="gramEnd"/>
      <w:r w:rsidRPr="00F84622">
        <w:rPr>
          <w:rFonts w:ascii="Arial" w:hAnsi="Arial" w:cs="Arial"/>
          <w:spacing w:val="-3"/>
          <w:szCs w:val="24"/>
        </w:rPr>
        <w:t xml:space="preserve"> and campaigns.</w:t>
      </w:r>
    </w:p>
    <w:p w14:paraId="623C73A9" w14:textId="77777777" w:rsidR="008C018D" w:rsidRPr="00F84622" w:rsidRDefault="008C018D" w:rsidP="008C018D">
      <w:pPr>
        <w:jc w:val="both"/>
        <w:rPr>
          <w:rFonts w:ascii="Arial" w:hAnsi="Arial" w:cs="Arial"/>
          <w:spacing w:val="-3"/>
          <w:szCs w:val="24"/>
        </w:rPr>
      </w:pPr>
    </w:p>
    <w:p w14:paraId="225FC323" w14:textId="14A0A859"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 xml:space="preserve">Monitor traditional and digital media for positive coverage of the Service and to highlight potential issues or inaccuracies. </w:t>
      </w:r>
    </w:p>
    <w:p w14:paraId="726721B1" w14:textId="77777777" w:rsidR="008C018D" w:rsidRPr="00F84622" w:rsidRDefault="008C018D" w:rsidP="008C018D">
      <w:pPr>
        <w:jc w:val="both"/>
        <w:rPr>
          <w:rFonts w:ascii="Arial" w:hAnsi="Arial" w:cs="Arial"/>
          <w:spacing w:val="-3"/>
          <w:szCs w:val="24"/>
        </w:rPr>
      </w:pPr>
    </w:p>
    <w:p w14:paraId="4ECDDAE0" w14:textId="67A80C5F"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Assist in delivering the statutory duty to warn and inform people about emergencies.</w:t>
      </w:r>
    </w:p>
    <w:p w14:paraId="34EF7772" w14:textId="77777777" w:rsidR="008C018D" w:rsidRPr="00F84622" w:rsidRDefault="008C018D" w:rsidP="008C018D">
      <w:pPr>
        <w:jc w:val="both"/>
        <w:rPr>
          <w:rFonts w:ascii="Arial" w:hAnsi="Arial" w:cs="Arial"/>
          <w:spacing w:val="-3"/>
          <w:szCs w:val="24"/>
        </w:rPr>
      </w:pPr>
    </w:p>
    <w:p w14:paraId="4A528FF4" w14:textId="0B1BE81B"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 xml:space="preserve">Provide an efficient media and public communications response to emergency incidents. </w:t>
      </w:r>
    </w:p>
    <w:p w14:paraId="48A41525" w14:textId="77777777" w:rsidR="008C018D" w:rsidRPr="00F84622" w:rsidRDefault="008C018D" w:rsidP="008C018D">
      <w:pPr>
        <w:jc w:val="both"/>
        <w:rPr>
          <w:rFonts w:ascii="Arial" w:hAnsi="Arial" w:cs="Arial"/>
          <w:spacing w:val="-3"/>
          <w:szCs w:val="24"/>
        </w:rPr>
      </w:pPr>
    </w:p>
    <w:p w14:paraId="5C694F8B" w14:textId="0558AFF8" w:rsidR="008C018D" w:rsidRPr="00F84622" w:rsidRDefault="008C018D" w:rsidP="00F84622">
      <w:pPr>
        <w:numPr>
          <w:ilvl w:val="0"/>
          <w:numId w:val="6"/>
        </w:numPr>
        <w:jc w:val="both"/>
        <w:rPr>
          <w:rFonts w:ascii="Arial" w:hAnsi="Arial" w:cs="Arial"/>
          <w:spacing w:val="-3"/>
          <w:szCs w:val="24"/>
        </w:rPr>
      </w:pPr>
      <w:r w:rsidRPr="00F84622">
        <w:rPr>
          <w:rFonts w:ascii="Arial" w:hAnsi="Arial" w:cs="Arial"/>
          <w:szCs w:val="24"/>
          <w:lang w:eastAsia="en-GB"/>
        </w:rPr>
        <w:t>Use storytelling to connect with people emotively, highlight real people and experiences and decode complex issues.</w:t>
      </w:r>
    </w:p>
    <w:p w14:paraId="36635D8A" w14:textId="77777777" w:rsidR="008C018D" w:rsidRPr="00F84622" w:rsidRDefault="008C018D" w:rsidP="008C018D">
      <w:pPr>
        <w:jc w:val="both"/>
        <w:rPr>
          <w:rFonts w:ascii="Arial" w:hAnsi="Arial" w:cs="Arial"/>
          <w:spacing w:val="-3"/>
          <w:szCs w:val="24"/>
        </w:rPr>
      </w:pPr>
    </w:p>
    <w:p w14:paraId="4F1D6169" w14:textId="6114A947"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Provide a high level of attention to detail to ensure work is of a high standard, ensuring material is accurate and has been proofread.</w:t>
      </w:r>
    </w:p>
    <w:p w14:paraId="70AEEAF2" w14:textId="77777777" w:rsidR="008C018D" w:rsidRPr="00F84622" w:rsidRDefault="008C018D" w:rsidP="008C018D">
      <w:pPr>
        <w:jc w:val="both"/>
        <w:rPr>
          <w:rFonts w:ascii="Arial" w:hAnsi="Arial" w:cs="Arial"/>
          <w:spacing w:val="-3"/>
          <w:szCs w:val="24"/>
        </w:rPr>
      </w:pPr>
    </w:p>
    <w:p w14:paraId="352ED1C9" w14:textId="7DDC0201"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Contribute towards effective internal communications to improve staff engagement and embed the Service’s STRIVE values and behaviours.</w:t>
      </w:r>
    </w:p>
    <w:p w14:paraId="7C45DF24" w14:textId="77777777" w:rsidR="008C018D" w:rsidRPr="00F84622" w:rsidRDefault="008C018D" w:rsidP="008C018D">
      <w:pPr>
        <w:jc w:val="both"/>
        <w:rPr>
          <w:rFonts w:ascii="Arial" w:hAnsi="Arial" w:cs="Arial"/>
          <w:spacing w:val="-3"/>
          <w:szCs w:val="24"/>
        </w:rPr>
      </w:pPr>
    </w:p>
    <w:p w14:paraId="6032E149" w14:textId="332CBBF5"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Maintain close working relationships with communications colleagues in partner organisations and collaborate on joint campaigns and other communications activities.</w:t>
      </w:r>
    </w:p>
    <w:p w14:paraId="5633859D" w14:textId="77777777" w:rsidR="008C018D" w:rsidRPr="00F84622" w:rsidRDefault="008C018D" w:rsidP="008C018D">
      <w:pPr>
        <w:jc w:val="both"/>
        <w:rPr>
          <w:rFonts w:ascii="Arial" w:hAnsi="Arial" w:cs="Arial"/>
          <w:spacing w:val="-3"/>
          <w:szCs w:val="24"/>
        </w:rPr>
      </w:pPr>
    </w:p>
    <w:p w14:paraId="1AF9A27C" w14:textId="4EFC3F0C"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Provide excellent customer service to internal and external users of the LFRS corporate communications team.</w:t>
      </w:r>
    </w:p>
    <w:p w14:paraId="3E0B9A6F" w14:textId="77777777" w:rsidR="008C018D" w:rsidRPr="00F84622" w:rsidRDefault="008C018D" w:rsidP="008C018D">
      <w:pPr>
        <w:jc w:val="both"/>
        <w:rPr>
          <w:rFonts w:ascii="Arial" w:hAnsi="Arial" w:cs="Arial"/>
          <w:spacing w:val="-3"/>
          <w:szCs w:val="24"/>
        </w:rPr>
      </w:pPr>
    </w:p>
    <w:p w14:paraId="75DB3746" w14:textId="007E0FC6"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Work closely with the wider corporate communications team to coordinate all requirements for campaigns and ensure they are achieved on time, on brief and within budget.</w:t>
      </w:r>
    </w:p>
    <w:p w14:paraId="7F2FD03B" w14:textId="77777777" w:rsidR="008C018D" w:rsidRPr="00F84622" w:rsidRDefault="008C018D" w:rsidP="008C018D">
      <w:pPr>
        <w:jc w:val="both"/>
        <w:rPr>
          <w:rFonts w:ascii="Arial" w:hAnsi="Arial" w:cs="Arial"/>
          <w:spacing w:val="-3"/>
          <w:szCs w:val="24"/>
        </w:rPr>
      </w:pPr>
    </w:p>
    <w:p w14:paraId="75E47C86" w14:textId="06559552"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 xml:space="preserve">Maintain secure and confidential access to LFRS systems and digital channels including social media accounts, </w:t>
      </w:r>
      <w:proofErr w:type="gramStart"/>
      <w:r w:rsidRPr="00F84622">
        <w:rPr>
          <w:rFonts w:ascii="Arial" w:hAnsi="Arial" w:cs="Arial"/>
          <w:spacing w:val="-3"/>
          <w:szCs w:val="24"/>
        </w:rPr>
        <w:t>website</w:t>
      </w:r>
      <w:proofErr w:type="gramEnd"/>
      <w:r w:rsidRPr="00F84622">
        <w:rPr>
          <w:rFonts w:ascii="Arial" w:hAnsi="Arial" w:cs="Arial"/>
          <w:spacing w:val="-3"/>
          <w:szCs w:val="24"/>
        </w:rPr>
        <w:t xml:space="preserve"> and intranet.</w:t>
      </w:r>
    </w:p>
    <w:p w14:paraId="1C4E0DB5" w14:textId="77777777" w:rsidR="008C018D" w:rsidRPr="00F84622" w:rsidRDefault="008C018D" w:rsidP="008C018D">
      <w:pPr>
        <w:jc w:val="both"/>
        <w:rPr>
          <w:rFonts w:ascii="Arial" w:hAnsi="Arial" w:cs="Arial"/>
          <w:spacing w:val="-3"/>
          <w:szCs w:val="24"/>
        </w:rPr>
      </w:pPr>
    </w:p>
    <w:p w14:paraId="598A29DF" w14:textId="71751A6D"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Provide communications support to Lancashire Combined Fire Authority where appropriate.</w:t>
      </w:r>
    </w:p>
    <w:p w14:paraId="3483B61E" w14:textId="77777777" w:rsidR="008C018D" w:rsidRPr="00F84622" w:rsidRDefault="008C018D" w:rsidP="008C018D">
      <w:pPr>
        <w:jc w:val="both"/>
        <w:rPr>
          <w:rFonts w:ascii="Arial" w:hAnsi="Arial" w:cs="Arial"/>
          <w:spacing w:val="-3"/>
          <w:szCs w:val="24"/>
        </w:rPr>
      </w:pPr>
    </w:p>
    <w:p w14:paraId="18AC23B0" w14:textId="131C2BDE" w:rsidR="00B07EB6"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 xml:space="preserve">Participate in the on-call communications rota to update LFRS’s digital channels in relation to incidents of note and provide a 24/7 media relations service, public </w:t>
      </w:r>
      <w:proofErr w:type="gramStart"/>
      <w:r w:rsidRPr="00F84622">
        <w:rPr>
          <w:rFonts w:ascii="Arial" w:hAnsi="Arial" w:cs="Arial"/>
          <w:spacing w:val="-3"/>
          <w:szCs w:val="24"/>
        </w:rPr>
        <w:t>communications</w:t>
      </w:r>
      <w:proofErr w:type="gramEnd"/>
      <w:r w:rsidRPr="00F84622">
        <w:rPr>
          <w:rFonts w:ascii="Arial" w:hAnsi="Arial" w:cs="Arial"/>
          <w:spacing w:val="-3"/>
          <w:szCs w:val="24"/>
        </w:rPr>
        <w:t xml:space="preserve"> and on-site press officer function in the event of significant incidents.</w:t>
      </w:r>
      <w:bookmarkStart w:id="0" w:name="_Hlk69125047"/>
    </w:p>
    <w:p w14:paraId="20CF26E0" w14:textId="77777777" w:rsidR="008C018D" w:rsidRPr="00F84622" w:rsidRDefault="008C018D" w:rsidP="008C018D">
      <w:pPr>
        <w:pStyle w:val="ListParagraph"/>
        <w:rPr>
          <w:rFonts w:ascii="Arial" w:hAnsi="Arial" w:cs="Arial"/>
          <w:spacing w:val="-3"/>
          <w:sz w:val="24"/>
          <w:szCs w:val="24"/>
        </w:rPr>
      </w:pPr>
    </w:p>
    <w:p w14:paraId="3ACBA489" w14:textId="2AAF6C82"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Demonstrate a commitment to personal development and actively participate in the appraisal process.</w:t>
      </w:r>
    </w:p>
    <w:p w14:paraId="5B575CB1" w14:textId="77777777" w:rsidR="008C018D" w:rsidRPr="00F84622" w:rsidRDefault="008C018D" w:rsidP="008C018D">
      <w:pPr>
        <w:pStyle w:val="ListParagraph"/>
        <w:rPr>
          <w:rFonts w:ascii="Arial" w:hAnsi="Arial" w:cs="Arial"/>
          <w:spacing w:val="-3"/>
          <w:sz w:val="24"/>
          <w:szCs w:val="24"/>
        </w:rPr>
      </w:pPr>
    </w:p>
    <w:p w14:paraId="26E286BA" w14:textId="210D0F2A"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To be aware of the LFRS Safeguarding procedures and to make referrals as appropriate to the role.</w:t>
      </w:r>
    </w:p>
    <w:p w14:paraId="0C4A9D22" w14:textId="77777777" w:rsidR="008C018D" w:rsidRPr="00F84622" w:rsidRDefault="008C018D" w:rsidP="008C018D">
      <w:pPr>
        <w:pStyle w:val="ListParagraph"/>
        <w:rPr>
          <w:rFonts w:ascii="Arial" w:hAnsi="Arial" w:cs="Arial"/>
          <w:spacing w:val="-3"/>
          <w:sz w:val="24"/>
          <w:szCs w:val="24"/>
        </w:rPr>
      </w:pPr>
    </w:p>
    <w:p w14:paraId="0D0B79C1" w14:textId="54074AF4"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Promote a positive image of the Service in dealing with all other organisations and members of the public.</w:t>
      </w:r>
    </w:p>
    <w:p w14:paraId="65B93EDE" w14:textId="77777777" w:rsidR="008C018D" w:rsidRPr="00F84622" w:rsidRDefault="008C018D" w:rsidP="008C018D">
      <w:pPr>
        <w:pStyle w:val="ListParagraph"/>
        <w:rPr>
          <w:rFonts w:ascii="Arial" w:hAnsi="Arial" w:cs="Arial"/>
          <w:spacing w:val="-3"/>
          <w:sz w:val="24"/>
          <w:szCs w:val="24"/>
        </w:rPr>
      </w:pPr>
    </w:p>
    <w:p w14:paraId="36D35D90" w14:textId="58149A33"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 xml:space="preserve">To promote the principles of equality and diversity and comply with LFRS Equality, </w:t>
      </w:r>
      <w:proofErr w:type="gramStart"/>
      <w:r w:rsidRPr="00F84622">
        <w:rPr>
          <w:rFonts w:ascii="Arial" w:hAnsi="Arial" w:cs="Arial"/>
          <w:spacing w:val="-3"/>
          <w:szCs w:val="24"/>
        </w:rPr>
        <w:t>Diversity</w:t>
      </w:r>
      <w:proofErr w:type="gramEnd"/>
      <w:r w:rsidRPr="00F84622">
        <w:rPr>
          <w:rFonts w:ascii="Arial" w:hAnsi="Arial" w:cs="Arial"/>
          <w:spacing w:val="-3"/>
          <w:szCs w:val="24"/>
        </w:rPr>
        <w:t xml:space="preserve"> and Inclusion Policy at all times.</w:t>
      </w:r>
    </w:p>
    <w:p w14:paraId="40BAD0D6" w14:textId="77777777" w:rsidR="008C018D" w:rsidRPr="00F84622" w:rsidRDefault="008C018D" w:rsidP="008C018D">
      <w:pPr>
        <w:pStyle w:val="ListParagraph"/>
        <w:rPr>
          <w:rFonts w:ascii="Arial" w:hAnsi="Arial" w:cs="Arial"/>
          <w:spacing w:val="-3"/>
          <w:sz w:val="24"/>
          <w:szCs w:val="24"/>
        </w:rPr>
      </w:pPr>
    </w:p>
    <w:p w14:paraId="296C746A" w14:textId="76373B39"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To observe all rules governing health and safety and use safety equipment where it is provided.</w:t>
      </w:r>
    </w:p>
    <w:p w14:paraId="3FEA02B9" w14:textId="77777777" w:rsidR="008C018D" w:rsidRPr="00F84622" w:rsidRDefault="008C018D" w:rsidP="008C018D">
      <w:pPr>
        <w:pStyle w:val="ListParagraph"/>
        <w:rPr>
          <w:rFonts w:ascii="Arial" w:hAnsi="Arial" w:cs="Arial"/>
          <w:spacing w:val="-3"/>
          <w:sz w:val="24"/>
          <w:szCs w:val="24"/>
        </w:rPr>
      </w:pPr>
    </w:p>
    <w:p w14:paraId="3FE7EFDF" w14:textId="7B16D1BC"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To support LFRS in its commitment to prevent pollution and minimise its impact on the environment.</w:t>
      </w:r>
    </w:p>
    <w:p w14:paraId="0197B80B" w14:textId="77777777" w:rsidR="008C018D" w:rsidRPr="00F84622" w:rsidRDefault="008C018D" w:rsidP="008C018D">
      <w:pPr>
        <w:pStyle w:val="ListParagraph"/>
        <w:rPr>
          <w:rFonts w:ascii="Arial" w:hAnsi="Arial" w:cs="Arial"/>
          <w:spacing w:val="-3"/>
          <w:sz w:val="24"/>
          <w:szCs w:val="24"/>
        </w:rPr>
      </w:pPr>
    </w:p>
    <w:p w14:paraId="357917ED" w14:textId="20DC9FC5" w:rsidR="008C018D" w:rsidRPr="00F84622" w:rsidRDefault="008C018D" w:rsidP="00F84622">
      <w:pPr>
        <w:numPr>
          <w:ilvl w:val="0"/>
          <w:numId w:val="6"/>
        </w:numPr>
        <w:jc w:val="both"/>
        <w:rPr>
          <w:rFonts w:ascii="Arial" w:hAnsi="Arial" w:cs="Arial"/>
          <w:spacing w:val="-3"/>
          <w:szCs w:val="24"/>
        </w:rPr>
      </w:pPr>
      <w:r w:rsidRPr="00F84622">
        <w:rPr>
          <w:rFonts w:ascii="Arial" w:hAnsi="Arial" w:cs="Arial"/>
          <w:spacing w:val="-3"/>
          <w:szCs w:val="24"/>
        </w:rPr>
        <w:t>The post holder may be requested to undertake the duties of higher graded staff subject to consultation. In addition, other duties at the same responsibility level may be interchanged with/added to this list at any time.</w:t>
      </w:r>
    </w:p>
    <w:p w14:paraId="7EBBC4A3" w14:textId="77777777" w:rsidR="008C018D" w:rsidRPr="00F84622" w:rsidRDefault="008C018D" w:rsidP="008C018D">
      <w:pPr>
        <w:ind w:left="993" w:hanging="993"/>
        <w:jc w:val="both"/>
        <w:rPr>
          <w:rFonts w:ascii="Arial" w:hAnsi="Arial" w:cs="Arial"/>
          <w:spacing w:val="-3"/>
          <w:szCs w:val="24"/>
        </w:rPr>
      </w:pPr>
    </w:p>
    <w:p w14:paraId="312258ED" w14:textId="349BD66D" w:rsidR="0063705C" w:rsidRPr="00F84622" w:rsidRDefault="0063705C" w:rsidP="008C018D">
      <w:pPr>
        <w:jc w:val="both"/>
        <w:rPr>
          <w:rFonts w:ascii="Arial" w:hAnsi="Arial" w:cs="Arial"/>
          <w:szCs w:val="24"/>
        </w:rPr>
      </w:pPr>
    </w:p>
    <w:p w14:paraId="0DBA3A84" w14:textId="48719E11" w:rsidR="00F95D1F" w:rsidRPr="00F84622" w:rsidRDefault="00573471" w:rsidP="00D40E3F">
      <w:pPr>
        <w:jc w:val="both"/>
        <w:rPr>
          <w:rFonts w:ascii="Arial" w:hAnsi="Arial" w:cs="Arial"/>
          <w:szCs w:val="24"/>
        </w:rPr>
      </w:pPr>
      <w:r w:rsidRPr="00F84622">
        <w:rPr>
          <w:rFonts w:ascii="Arial" w:hAnsi="Arial" w:cs="Arial"/>
          <w:szCs w:val="24"/>
        </w:rPr>
        <w:t>It is unacceptable for any LFRS employee to be under the influence of alcohol or illegal drugs at work.</w:t>
      </w:r>
      <w:r w:rsidR="00D95D38" w:rsidRPr="00F84622">
        <w:rPr>
          <w:rFonts w:ascii="Arial" w:hAnsi="Arial" w:cs="Arial"/>
          <w:szCs w:val="24"/>
        </w:rPr>
        <w:t xml:space="preserve">  Such employees pose unnecessary risks to themselves and to their colleagues.  </w:t>
      </w:r>
    </w:p>
    <w:bookmarkEnd w:id="0"/>
    <w:p w14:paraId="3C639931" w14:textId="77777777" w:rsidR="00532E33" w:rsidRPr="00F84622" w:rsidRDefault="00532E33" w:rsidP="00D40E3F">
      <w:pPr>
        <w:jc w:val="both"/>
        <w:rPr>
          <w:rFonts w:ascii="Arial" w:hAnsi="Arial" w:cs="Arial"/>
          <w:szCs w:val="24"/>
        </w:rPr>
      </w:pPr>
    </w:p>
    <w:p w14:paraId="53F8D254" w14:textId="77777777" w:rsidR="009B528A" w:rsidRPr="00F84622" w:rsidRDefault="009B528A" w:rsidP="00D40E3F">
      <w:pPr>
        <w:jc w:val="both"/>
        <w:rPr>
          <w:rFonts w:ascii="Arial" w:hAnsi="Arial" w:cs="Arial"/>
          <w:szCs w:val="24"/>
        </w:rPr>
      </w:pPr>
    </w:p>
    <w:p w14:paraId="0BA9BF14" w14:textId="77777777" w:rsidR="009B528A" w:rsidRPr="00F84622" w:rsidRDefault="009B528A" w:rsidP="00D40E3F">
      <w:pPr>
        <w:jc w:val="both"/>
        <w:rPr>
          <w:rFonts w:ascii="Arial" w:hAnsi="Arial" w:cs="Arial"/>
          <w:szCs w:val="24"/>
        </w:rPr>
      </w:pPr>
    </w:p>
    <w:tbl>
      <w:tblPr>
        <w:tblStyle w:val="TableGrid"/>
        <w:tblpPr w:leftFromText="180" w:rightFromText="180" w:vertAnchor="text" w:horzAnchor="margin" w:tblpY="1327"/>
        <w:tblW w:w="9606" w:type="dxa"/>
        <w:tblLook w:val="04A0" w:firstRow="1" w:lastRow="0" w:firstColumn="1" w:lastColumn="0" w:noHBand="0" w:noVBand="1"/>
      </w:tblPr>
      <w:tblGrid>
        <w:gridCol w:w="5070"/>
        <w:gridCol w:w="4536"/>
      </w:tblGrid>
      <w:tr w:rsidR="009B528A" w:rsidRPr="00F84622" w14:paraId="40E61C6F" w14:textId="77777777" w:rsidTr="009B528A">
        <w:tc>
          <w:tcPr>
            <w:tcW w:w="9606" w:type="dxa"/>
            <w:gridSpan w:val="2"/>
          </w:tcPr>
          <w:p w14:paraId="0A141E96" w14:textId="77777777" w:rsidR="009B528A" w:rsidRPr="00F84622" w:rsidRDefault="009B528A" w:rsidP="009B528A">
            <w:pPr>
              <w:jc w:val="both"/>
              <w:rPr>
                <w:rFonts w:ascii="Arial" w:hAnsi="Arial" w:cs="Arial"/>
                <w:b/>
                <w:szCs w:val="24"/>
              </w:rPr>
            </w:pPr>
            <w:r w:rsidRPr="00F84622">
              <w:rPr>
                <w:rFonts w:ascii="Arial" w:hAnsi="Arial" w:cs="Arial"/>
                <w:b/>
                <w:szCs w:val="24"/>
              </w:rPr>
              <w:t xml:space="preserve">Document Control </w:t>
            </w:r>
          </w:p>
        </w:tc>
      </w:tr>
      <w:tr w:rsidR="009B528A" w:rsidRPr="00F84622" w14:paraId="645CC65B" w14:textId="77777777" w:rsidTr="009B528A">
        <w:tc>
          <w:tcPr>
            <w:tcW w:w="5070" w:type="dxa"/>
          </w:tcPr>
          <w:p w14:paraId="56DDB427" w14:textId="77777777" w:rsidR="009B528A" w:rsidRPr="00F84622" w:rsidRDefault="009B528A" w:rsidP="009B528A">
            <w:pPr>
              <w:jc w:val="both"/>
              <w:rPr>
                <w:rFonts w:ascii="Arial" w:hAnsi="Arial" w:cs="Arial"/>
                <w:szCs w:val="24"/>
              </w:rPr>
            </w:pPr>
            <w:r w:rsidRPr="00F84622">
              <w:rPr>
                <w:rFonts w:ascii="Arial" w:hAnsi="Arial" w:cs="Arial"/>
                <w:szCs w:val="24"/>
              </w:rPr>
              <w:t>Final JD/ES Departmental Approved by:</w:t>
            </w:r>
          </w:p>
        </w:tc>
        <w:tc>
          <w:tcPr>
            <w:tcW w:w="4536" w:type="dxa"/>
          </w:tcPr>
          <w:p w14:paraId="1255103E" w14:textId="0B66CE6C" w:rsidR="009B528A" w:rsidRPr="00F84622" w:rsidRDefault="00226258" w:rsidP="009B528A">
            <w:pPr>
              <w:jc w:val="both"/>
              <w:rPr>
                <w:rFonts w:ascii="Arial" w:hAnsi="Arial" w:cs="Arial"/>
                <w:szCs w:val="24"/>
              </w:rPr>
            </w:pPr>
            <w:r w:rsidRPr="00F84622">
              <w:rPr>
                <w:rFonts w:ascii="Arial" w:hAnsi="Arial" w:cs="Arial"/>
                <w:szCs w:val="24"/>
              </w:rPr>
              <w:t>Head of Corporate Communications</w:t>
            </w:r>
          </w:p>
        </w:tc>
      </w:tr>
      <w:tr w:rsidR="009B528A" w:rsidRPr="00F84622" w14:paraId="46854CEB" w14:textId="77777777" w:rsidTr="009B528A">
        <w:tc>
          <w:tcPr>
            <w:tcW w:w="5070" w:type="dxa"/>
          </w:tcPr>
          <w:p w14:paraId="563274DD" w14:textId="77777777" w:rsidR="009B528A" w:rsidRPr="00F84622" w:rsidRDefault="009B528A" w:rsidP="009B528A">
            <w:pPr>
              <w:jc w:val="both"/>
              <w:rPr>
                <w:rFonts w:ascii="Arial" w:hAnsi="Arial" w:cs="Arial"/>
                <w:szCs w:val="24"/>
              </w:rPr>
            </w:pPr>
            <w:r w:rsidRPr="00F84622">
              <w:rPr>
                <w:rFonts w:ascii="Arial" w:hAnsi="Arial" w:cs="Arial"/>
                <w:szCs w:val="24"/>
              </w:rPr>
              <w:t xml:space="preserve">Final JD/ES HR Approved by: </w:t>
            </w:r>
          </w:p>
        </w:tc>
        <w:tc>
          <w:tcPr>
            <w:tcW w:w="4536" w:type="dxa"/>
          </w:tcPr>
          <w:p w14:paraId="68BA1A06" w14:textId="1924C3F7" w:rsidR="009B528A" w:rsidRPr="00F84622" w:rsidRDefault="00226258" w:rsidP="009B528A">
            <w:pPr>
              <w:jc w:val="both"/>
              <w:rPr>
                <w:rFonts w:ascii="Arial" w:hAnsi="Arial" w:cs="Arial"/>
                <w:szCs w:val="24"/>
              </w:rPr>
            </w:pPr>
            <w:r w:rsidRPr="00F84622">
              <w:rPr>
                <w:rFonts w:ascii="Arial" w:hAnsi="Arial" w:cs="Arial"/>
                <w:szCs w:val="24"/>
              </w:rPr>
              <w:t>HR Business Partner</w:t>
            </w:r>
          </w:p>
        </w:tc>
      </w:tr>
      <w:tr w:rsidR="009B528A" w:rsidRPr="00F84622" w14:paraId="5BFE967E" w14:textId="77777777" w:rsidTr="009B528A">
        <w:trPr>
          <w:trHeight w:val="70"/>
        </w:trPr>
        <w:tc>
          <w:tcPr>
            <w:tcW w:w="5070" w:type="dxa"/>
          </w:tcPr>
          <w:p w14:paraId="02E4AD10" w14:textId="77777777" w:rsidR="009B528A" w:rsidRPr="00F84622" w:rsidRDefault="009B528A" w:rsidP="009B528A">
            <w:pPr>
              <w:jc w:val="both"/>
              <w:rPr>
                <w:rFonts w:ascii="Arial" w:hAnsi="Arial" w:cs="Arial"/>
                <w:szCs w:val="24"/>
              </w:rPr>
            </w:pPr>
            <w:r w:rsidRPr="00F84622">
              <w:rPr>
                <w:rFonts w:ascii="Arial" w:hAnsi="Arial" w:cs="Arial"/>
                <w:szCs w:val="24"/>
              </w:rPr>
              <w:t xml:space="preserve">Date </w:t>
            </w:r>
          </w:p>
        </w:tc>
        <w:tc>
          <w:tcPr>
            <w:tcW w:w="4536" w:type="dxa"/>
          </w:tcPr>
          <w:p w14:paraId="19D0028D" w14:textId="6BF6FE5E" w:rsidR="009B528A" w:rsidRPr="00F84622" w:rsidRDefault="00226258" w:rsidP="009B528A">
            <w:pPr>
              <w:jc w:val="both"/>
              <w:rPr>
                <w:rFonts w:ascii="Arial" w:hAnsi="Arial" w:cs="Arial"/>
                <w:szCs w:val="24"/>
              </w:rPr>
            </w:pPr>
            <w:r w:rsidRPr="00F84622">
              <w:rPr>
                <w:rFonts w:ascii="Arial" w:hAnsi="Arial" w:cs="Arial"/>
                <w:szCs w:val="24"/>
              </w:rPr>
              <w:t>25 October 2021</w:t>
            </w:r>
          </w:p>
        </w:tc>
      </w:tr>
    </w:tbl>
    <w:p w14:paraId="50E04440" w14:textId="77777777" w:rsidR="00532E33" w:rsidRPr="00F84622" w:rsidRDefault="00723419" w:rsidP="00D40E3F">
      <w:pPr>
        <w:jc w:val="both"/>
        <w:rPr>
          <w:rFonts w:ascii="Arial" w:hAnsi="Arial" w:cs="Arial"/>
          <w:szCs w:val="24"/>
        </w:rPr>
      </w:pPr>
      <w:r w:rsidRPr="00F84622">
        <w:rPr>
          <w:rFonts w:ascii="Arial" w:hAnsi="Arial" w:cs="Arial"/>
          <w:szCs w:val="24"/>
        </w:rPr>
        <w:br w:type="page"/>
      </w:r>
    </w:p>
    <w:p w14:paraId="46A73B58" w14:textId="77777777" w:rsidR="00F95D1F" w:rsidRPr="00F84622" w:rsidRDefault="00F95D1F" w:rsidP="00D40E3F">
      <w:pPr>
        <w:jc w:val="both"/>
        <w:rPr>
          <w:rFonts w:ascii="Arial" w:hAnsi="Arial" w:cs="Arial"/>
          <w:szCs w:val="24"/>
        </w:rPr>
      </w:pPr>
    </w:p>
    <w:p w14:paraId="189C6E9F" w14:textId="77777777" w:rsidR="00D40E3F" w:rsidRPr="00F84622" w:rsidRDefault="00B67B3A" w:rsidP="009F0B97">
      <w:pPr>
        <w:jc w:val="center"/>
        <w:rPr>
          <w:rFonts w:ascii="Arial" w:hAnsi="Arial" w:cs="Arial"/>
          <w:b/>
          <w:szCs w:val="24"/>
        </w:rPr>
      </w:pPr>
      <w:r w:rsidRPr="00F84622">
        <w:rPr>
          <w:rFonts w:ascii="Arial" w:hAnsi="Arial" w:cs="Arial"/>
          <w:b/>
          <w:szCs w:val="24"/>
        </w:rPr>
        <w:t>E</w:t>
      </w:r>
      <w:r w:rsidR="00EA421D" w:rsidRPr="00F84622">
        <w:rPr>
          <w:rFonts w:ascii="Arial" w:hAnsi="Arial" w:cs="Arial"/>
          <w:b/>
          <w:szCs w:val="24"/>
        </w:rPr>
        <w:t>MPLOYEE SPECIFICATION</w:t>
      </w:r>
    </w:p>
    <w:p w14:paraId="444C8076" w14:textId="77777777" w:rsidR="00D40E3F" w:rsidRPr="00F84622" w:rsidRDefault="00D40E3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F84622" w14:paraId="444E455E" w14:textId="77777777" w:rsidTr="009F0B97">
        <w:trPr>
          <w:cantSplit/>
        </w:trPr>
        <w:tc>
          <w:tcPr>
            <w:tcW w:w="9606" w:type="dxa"/>
            <w:gridSpan w:val="4"/>
          </w:tcPr>
          <w:p w14:paraId="45E8F945" w14:textId="77777777" w:rsidR="009F0B97" w:rsidRPr="00F84622" w:rsidRDefault="009F0B97" w:rsidP="004438E1">
            <w:pPr>
              <w:jc w:val="center"/>
              <w:rPr>
                <w:rFonts w:ascii="Arial" w:hAnsi="Arial" w:cs="Arial"/>
                <w:b/>
                <w:spacing w:val="-2"/>
                <w:szCs w:val="24"/>
              </w:rPr>
            </w:pPr>
          </w:p>
          <w:p w14:paraId="15AFB412" w14:textId="3AD6B89D" w:rsidR="00707612" w:rsidRPr="00F84622" w:rsidRDefault="00226258" w:rsidP="004438E1">
            <w:pPr>
              <w:jc w:val="center"/>
              <w:rPr>
                <w:rFonts w:ascii="Arial" w:hAnsi="Arial" w:cs="Arial"/>
                <w:b/>
                <w:szCs w:val="24"/>
              </w:rPr>
            </w:pPr>
            <w:r w:rsidRPr="00F84622">
              <w:rPr>
                <w:rFonts w:ascii="Arial" w:hAnsi="Arial" w:cs="Arial"/>
                <w:b/>
                <w:szCs w:val="24"/>
              </w:rPr>
              <w:t>Campaigns Officer</w:t>
            </w:r>
          </w:p>
          <w:p w14:paraId="109BCE84" w14:textId="77777777" w:rsidR="00C93B84" w:rsidRPr="00F84622" w:rsidRDefault="00C93B84" w:rsidP="004438E1">
            <w:pPr>
              <w:jc w:val="center"/>
              <w:rPr>
                <w:rFonts w:ascii="Arial" w:hAnsi="Arial" w:cs="Arial"/>
                <w:b/>
                <w:szCs w:val="24"/>
              </w:rPr>
            </w:pPr>
          </w:p>
        </w:tc>
      </w:tr>
      <w:tr w:rsidR="00BC6B05" w:rsidRPr="00F84622" w14:paraId="3FA4ECAE" w14:textId="77777777" w:rsidTr="00D66649">
        <w:trPr>
          <w:cantSplit/>
        </w:trPr>
        <w:tc>
          <w:tcPr>
            <w:tcW w:w="5637" w:type="dxa"/>
          </w:tcPr>
          <w:p w14:paraId="09C7EF75" w14:textId="77777777" w:rsidR="00BC6B05" w:rsidRPr="00F84622" w:rsidRDefault="00BC6B05" w:rsidP="004438E1">
            <w:pPr>
              <w:rPr>
                <w:rFonts w:ascii="Arial" w:hAnsi="Arial" w:cs="Arial"/>
                <w:b/>
                <w:szCs w:val="24"/>
              </w:rPr>
            </w:pPr>
          </w:p>
          <w:p w14:paraId="563A19D8" w14:textId="77777777" w:rsidR="00BC6B05" w:rsidRPr="00F84622" w:rsidRDefault="00BC6B05" w:rsidP="004438E1">
            <w:pPr>
              <w:rPr>
                <w:rFonts w:ascii="Arial" w:hAnsi="Arial" w:cs="Arial"/>
                <w:b/>
                <w:szCs w:val="24"/>
              </w:rPr>
            </w:pPr>
            <w:r w:rsidRPr="00F84622">
              <w:rPr>
                <w:rFonts w:ascii="Arial" w:hAnsi="Arial" w:cs="Arial"/>
                <w:b/>
                <w:szCs w:val="24"/>
              </w:rPr>
              <w:t xml:space="preserve">Qualifications </w:t>
            </w:r>
          </w:p>
          <w:p w14:paraId="0DFE521B" w14:textId="77777777" w:rsidR="00BC6B05" w:rsidRPr="00F84622" w:rsidRDefault="00BC6B05" w:rsidP="004438E1">
            <w:pPr>
              <w:rPr>
                <w:rFonts w:ascii="Arial" w:hAnsi="Arial" w:cs="Arial"/>
                <w:b/>
                <w:szCs w:val="24"/>
              </w:rPr>
            </w:pPr>
          </w:p>
        </w:tc>
        <w:tc>
          <w:tcPr>
            <w:tcW w:w="1275" w:type="dxa"/>
          </w:tcPr>
          <w:p w14:paraId="70A09917" w14:textId="77777777" w:rsidR="00BC6B05" w:rsidRPr="00F84622" w:rsidRDefault="009F0B97" w:rsidP="004438E1">
            <w:pPr>
              <w:pStyle w:val="Header"/>
              <w:tabs>
                <w:tab w:val="clear" w:pos="4153"/>
                <w:tab w:val="clear" w:pos="8306"/>
              </w:tabs>
              <w:jc w:val="center"/>
              <w:rPr>
                <w:rFonts w:ascii="Arial" w:hAnsi="Arial" w:cs="Arial"/>
                <w:b/>
                <w:szCs w:val="24"/>
              </w:rPr>
            </w:pPr>
            <w:r w:rsidRPr="00F84622">
              <w:rPr>
                <w:rFonts w:ascii="Arial" w:hAnsi="Arial" w:cs="Arial"/>
                <w:b/>
                <w:szCs w:val="24"/>
              </w:rPr>
              <w:t>Essential</w:t>
            </w:r>
          </w:p>
        </w:tc>
        <w:tc>
          <w:tcPr>
            <w:tcW w:w="1418" w:type="dxa"/>
          </w:tcPr>
          <w:p w14:paraId="5C1E0BE7" w14:textId="77777777" w:rsidR="00BC6B05" w:rsidRPr="00F84622" w:rsidRDefault="009F0B97" w:rsidP="004438E1">
            <w:pPr>
              <w:jc w:val="center"/>
              <w:rPr>
                <w:rFonts w:ascii="Arial" w:hAnsi="Arial" w:cs="Arial"/>
                <w:b/>
                <w:szCs w:val="24"/>
              </w:rPr>
            </w:pPr>
            <w:r w:rsidRPr="00F84622">
              <w:rPr>
                <w:rFonts w:ascii="Arial" w:hAnsi="Arial" w:cs="Arial"/>
                <w:b/>
                <w:szCs w:val="24"/>
              </w:rPr>
              <w:t>Desirable</w:t>
            </w:r>
          </w:p>
        </w:tc>
        <w:tc>
          <w:tcPr>
            <w:tcW w:w="1276" w:type="dxa"/>
          </w:tcPr>
          <w:p w14:paraId="07BB8333" w14:textId="77777777" w:rsidR="00BC6B05" w:rsidRPr="00F84622" w:rsidRDefault="009F0B97" w:rsidP="004438E1">
            <w:pPr>
              <w:jc w:val="center"/>
              <w:rPr>
                <w:rFonts w:ascii="Arial" w:hAnsi="Arial" w:cs="Arial"/>
                <w:b/>
                <w:szCs w:val="24"/>
              </w:rPr>
            </w:pPr>
            <w:r w:rsidRPr="00F84622">
              <w:rPr>
                <w:rFonts w:ascii="Arial" w:hAnsi="Arial" w:cs="Arial"/>
                <w:b/>
                <w:szCs w:val="24"/>
              </w:rPr>
              <w:t>Assess By</w:t>
            </w:r>
          </w:p>
        </w:tc>
      </w:tr>
      <w:tr w:rsidR="00226258" w:rsidRPr="00F84622" w14:paraId="57DDDAD4" w14:textId="77777777" w:rsidTr="00D66649">
        <w:trPr>
          <w:cantSplit/>
        </w:trPr>
        <w:tc>
          <w:tcPr>
            <w:tcW w:w="5637" w:type="dxa"/>
          </w:tcPr>
          <w:p w14:paraId="3518AF0C" w14:textId="00C8FCF7" w:rsidR="00226258" w:rsidRPr="00F84622" w:rsidRDefault="00226258" w:rsidP="00226258">
            <w:pPr>
              <w:rPr>
                <w:rFonts w:ascii="Arial" w:hAnsi="Arial" w:cs="Arial"/>
                <w:szCs w:val="24"/>
              </w:rPr>
            </w:pPr>
            <w:r w:rsidRPr="00F84622">
              <w:rPr>
                <w:rFonts w:ascii="Arial" w:hAnsi="Arial" w:cs="Arial"/>
                <w:szCs w:val="24"/>
              </w:rPr>
              <w:t>Degree or professional qualification in communications/marketing/public relations or related discipline</w:t>
            </w:r>
          </w:p>
        </w:tc>
        <w:tc>
          <w:tcPr>
            <w:tcW w:w="1275" w:type="dxa"/>
          </w:tcPr>
          <w:p w14:paraId="0F001F0D" w14:textId="399D4767" w:rsidR="00226258" w:rsidRPr="00F84622" w:rsidRDefault="00226258" w:rsidP="00226258">
            <w:pPr>
              <w:pStyle w:val="Header"/>
              <w:tabs>
                <w:tab w:val="clear" w:pos="4153"/>
                <w:tab w:val="clear" w:pos="8306"/>
              </w:tabs>
              <w:jc w:val="center"/>
              <w:rPr>
                <w:rFonts w:ascii="Arial" w:hAnsi="Arial" w:cs="Arial"/>
                <w:szCs w:val="24"/>
              </w:rPr>
            </w:pPr>
            <w:r w:rsidRPr="00F84622">
              <w:rPr>
                <w:rFonts w:ascii="Arial" w:hAnsi="Arial" w:cs="Arial"/>
                <w:szCs w:val="24"/>
              </w:rPr>
              <w:t>X</w:t>
            </w:r>
          </w:p>
        </w:tc>
        <w:tc>
          <w:tcPr>
            <w:tcW w:w="1418" w:type="dxa"/>
          </w:tcPr>
          <w:p w14:paraId="12B3F856" w14:textId="77777777" w:rsidR="00226258" w:rsidRPr="00F84622" w:rsidRDefault="00226258" w:rsidP="00226258">
            <w:pPr>
              <w:jc w:val="center"/>
              <w:rPr>
                <w:rFonts w:ascii="Arial" w:hAnsi="Arial" w:cs="Arial"/>
                <w:b/>
                <w:szCs w:val="24"/>
              </w:rPr>
            </w:pPr>
          </w:p>
        </w:tc>
        <w:tc>
          <w:tcPr>
            <w:tcW w:w="1276" w:type="dxa"/>
          </w:tcPr>
          <w:p w14:paraId="1D4AC114" w14:textId="61C912AF" w:rsidR="00226258" w:rsidRPr="00F84622" w:rsidRDefault="00226258" w:rsidP="00226258">
            <w:pPr>
              <w:jc w:val="center"/>
              <w:rPr>
                <w:rFonts w:ascii="Arial" w:hAnsi="Arial" w:cs="Arial"/>
                <w:szCs w:val="24"/>
              </w:rPr>
            </w:pPr>
            <w:proofErr w:type="gramStart"/>
            <w:r w:rsidRPr="00F84622">
              <w:rPr>
                <w:rFonts w:ascii="Arial" w:hAnsi="Arial" w:cs="Arial"/>
                <w:szCs w:val="24"/>
              </w:rPr>
              <w:t>A,V</w:t>
            </w:r>
            <w:proofErr w:type="gramEnd"/>
          </w:p>
        </w:tc>
      </w:tr>
      <w:tr w:rsidR="00226258" w:rsidRPr="00F84622" w14:paraId="614BEBAC" w14:textId="77777777" w:rsidTr="00D66649">
        <w:trPr>
          <w:cantSplit/>
        </w:trPr>
        <w:tc>
          <w:tcPr>
            <w:tcW w:w="5637" w:type="dxa"/>
          </w:tcPr>
          <w:p w14:paraId="7A4818DC" w14:textId="77777777" w:rsidR="00226258" w:rsidRPr="00F84622" w:rsidRDefault="00226258" w:rsidP="00226258">
            <w:pPr>
              <w:rPr>
                <w:rFonts w:ascii="Arial" w:hAnsi="Arial" w:cs="Arial"/>
                <w:szCs w:val="24"/>
              </w:rPr>
            </w:pPr>
          </w:p>
          <w:p w14:paraId="3AEEA9FB" w14:textId="77777777" w:rsidR="00226258" w:rsidRPr="00F84622" w:rsidRDefault="00226258" w:rsidP="00226258">
            <w:pPr>
              <w:rPr>
                <w:rFonts w:ascii="Arial" w:hAnsi="Arial" w:cs="Arial"/>
                <w:b/>
                <w:szCs w:val="24"/>
              </w:rPr>
            </w:pPr>
            <w:r w:rsidRPr="00F84622">
              <w:rPr>
                <w:rFonts w:ascii="Arial" w:hAnsi="Arial" w:cs="Arial"/>
                <w:b/>
                <w:szCs w:val="24"/>
              </w:rPr>
              <w:t xml:space="preserve">Experience </w:t>
            </w:r>
          </w:p>
          <w:p w14:paraId="70FBD7F9" w14:textId="77777777" w:rsidR="00226258" w:rsidRPr="00F84622" w:rsidRDefault="00226258" w:rsidP="00226258">
            <w:pPr>
              <w:rPr>
                <w:rFonts w:ascii="Arial" w:hAnsi="Arial" w:cs="Arial"/>
                <w:szCs w:val="24"/>
              </w:rPr>
            </w:pPr>
          </w:p>
        </w:tc>
        <w:tc>
          <w:tcPr>
            <w:tcW w:w="1275" w:type="dxa"/>
          </w:tcPr>
          <w:p w14:paraId="08996AD7" w14:textId="77777777" w:rsidR="00226258" w:rsidRPr="00F84622" w:rsidRDefault="00226258" w:rsidP="00226258">
            <w:pPr>
              <w:pStyle w:val="Header"/>
              <w:tabs>
                <w:tab w:val="clear" w:pos="4153"/>
                <w:tab w:val="clear" w:pos="8306"/>
              </w:tabs>
              <w:jc w:val="center"/>
              <w:rPr>
                <w:rFonts w:ascii="Arial" w:hAnsi="Arial" w:cs="Arial"/>
                <w:szCs w:val="24"/>
              </w:rPr>
            </w:pPr>
          </w:p>
        </w:tc>
        <w:tc>
          <w:tcPr>
            <w:tcW w:w="1418" w:type="dxa"/>
          </w:tcPr>
          <w:p w14:paraId="00A4657E" w14:textId="77777777" w:rsidR="00226258" w:rsidRPr="00F84622" w:rsidRDefault="00226258" w:rsidP="00226258">
            <w:pPr>
              <w:jc w:val="center"/>
              <w:rPr>
                <w:rFonts w:ascii="Arial" w:hAnsi="Arial" w:cs="Arial"/>
                <w:b/>
                <w:szCs w:val="24"/>
              </w:rPr>
            </w:pPr>
          </w:p>
        </w:tc>
        <w:tc>
          <w:tcPr>
            <w:tcW w:w="1276" w:type="dxa"/>
          </w:tcPr>
          <w:p w14:paraId="3DD64CC5" w14:textId="77777777" w:rsidR="00226258" w:rsidRPr="00F84622" w:rsidRDefault="00226258" w:rsidP="00226258">
            <w:pPr>
              <w:jc w:val="center"/>
              <w:rPr>
                <w:rFonts w:ascii="Arial" w:hAnsi="Arial" w:cs="Arial"/>
                <w:szCs w:val="24"/>
              </w:rPr>
            </w:pPr>
          </w:p>
        </w:tc>
      </w:tr>
      <w:tr w:rsidR="00226258" w:rsidRPr="00F84622" w14:paraId="1844C943" w14:textId="77777777" w:rsidTr="00D66649">
        <w:trPr>
          <w:cantSplit/>
        </w:trPr>
        <w:tc>
          <w:tcPr>
            <w:tcW w:w="5637" w:type="dxa"/>
          </w:tcPr>
          <w:p w14:paraId="389CFD14" w14:textId="1893F09C" w:rsidR="00226258" w:rsidRPr="00F84622" w:rsidRDefault="00226258" w:rsidP="00226258">
            <w:pPr>
              <w:pStyle w:val="Heading2"/>
              <w:numPr>
                <w:ilvl w:val="0"/>
                <w:numId w:val="0"/>
              </w:numPr>
              <w:jc w:val="left"/>
              <w:rPr>
                <w:rFonts w:ascii="Arial" w:hAnsi="Arial" w:cs="Arial"/>
                <w:b w:val="0"/>
                <w:bCs/>
                <w:szCs w:val="24"/>
              </w:rPr>
            </w:pPr>
            <w:r w:rsidRPr="00F84622">
              <w:rPr>
                <w:rFonts w:ascii="Arial" w:hAnsi="Arial" w:cs="Arial"/>
                <w:b w:val="0"/>
                <w:bCs/>
                <w:szCs w:val="24"/>
              </w:rPr>
              <w:t xml:space="preserve">Demonstrable experience in planning, </w:t>
            </w:r>
            <w:proofErr w:type="gramStart"/>
            <w:r w:rsidRPr="00F84622">
              <w:rPr>
                <w:rFonts w:ascii="Arial" w:hAnsi="Arial" w:cs="Arial"/>
                <w:b w:val="0"/>
                <w:bCs/>
                <w:szCs w:val="24"/>
              </w:rPr>
              <w:t>implementing</w:t>
            </w:r>
            <w:proofErr w:type="gramEnd"/>
            <w:r w:rsidRPr="00F84622">
              <w:rPr>
                <w:rFonts w:ascii="Arial" w:hAnsi="Arial" w:cs="Arial"/>
                <w:b w:val="0"/>
                <w:bCs/>
                <w:szCs w:val="24"/>
              </w:rPr>
              <w:t xml:space="preserve"> and evaluating communications/marketing campaigns</w:t>
            </w:r>
          </w:p>
        </w:tc>
        <w:tc>
          <w:tcPr>
            <w:tcW w:w="1275" w:type="dxa"/>
          </w:tcPr>
          <w:p w14:paraId="79A5A8B3" w14:textId="7E8244AB" w:rsidR="00226258" w:rsidRPr="00F84622" w:rsidRDefault="00226258" w:rsidP="00226258">
            <w:pPr>
              <w:pStyle w:val="Header"/>
              <w:tabs>
                <w:tab w:val="clear" w:pos="4153"/>
                <w:tab w:val="clear" w:pos="8306"/>
              </w:tabs>
              <w:jc w:val="center"/>
              <w:rPr>
                <w:rFonts w:ascii="Arial" w:hAnsi="Arial" w:cs="Arial"/>
                <w:szCs w:val="24"/>
              </w:rPr>
            </w:pPr>
            <w:r w:rsidRPr="00F84622">
              <w:rPr>
                <w:rFonts w:ascii="Arial" w:hAnsi="Arial" w:cs="Arial"/>
                <w:szCs w:val="24"/>
              </w:rPr>
              <w:t>X</w:t>
            </w:r>
          </w:p>
        </w:tc>
        <w:tc>
          <w:tcPr>
            <w:tcW w:w="1418" w:type="dxa"/>
          </w:tcPr>
          <w:p w14:paraId="6345E352" w14:textId="77777777" w:rsidR="00226258" w:rsidRPr="00F84622" w:rsidRDefault="00226258" w:rsidP="00226258">
            <w:pPr>
              <w:jc w:val="center"/>
              <w:rPr>
                <w:rFonts w:ascii="Arial" w:hAnsi="Arial" w:cs="Arial"/>
                <w:b/>
                <w:szCs w:val="24"/>
              </w:rPr>
            </w:pPr>
          </w:p>
        </w:tc>
        <w:tc>
          <w:tcPr>
            <w:tcW w:w="1276" w:type="dxa"/>
          </w:tcPr>
          <w:p w14:paraId="0B2EAA37" w14:textId="66915692" w:rsidR="00226258" w:rsidRPr="00F84622" w:rsidRDefault="00226258" w:rsidP="00226258">
            <w:pPr>
              <w:jc w:val="center"/>
              <w:rPr>
                <w:rFonts w:ascii="Arial" w:hAnsi="Arial" w:cs="Arial"/>
                <w:szCs w:val="24"/>
              </w:rPr>
            </w:pPr>
            <w:proofErr w:type="gramStart"/>
            <w:r w:rsidRPr="00F84622">
              <w:rPr>
                <w:rFonts w:ascii="Arial" w:hAnsi="Arial" w:cs="Arial"/>
                <w:szCs w:val="24"/>
              </w:rPr>
              <w:t>A,I</w:t>
            </w:r>
            <w:proofErr w:type="gramEnd"/>
            <w:r w:rsidRPr="00F84622">
              <w:rPr>
                <w:rFonts w:ascii="Arial" w:hAnsi="Arial" w:cs="Arial"/>
                <w:szCs w:val="24"/>
              </w:rPr>
              <w:t>,P</w:t>
            </w:r>
          </w:p>
        </w:tc>
      </w:tr>
      <w:tr w:rsidR="00226258" w:rsidRPr="00F84622" w14:paraId="43841218" w14:textId="77777777" w:rsidTr="00D66649">
        <w:trPr>
          <w:cantSplit/>
        </w:trPr>
        <w:tc>
          <w:tcPr>
            <w:tcW w:w="5637" w:type="dxa"/>
          </w:tcPr>
          <w:p w14:paraId="21E9DB8B" w14:textId="70B30204" w:rsidR="00226258" w:rsidRPr="00F84622" w:rsidRDefault="00226258" w:rsidP="00226258">
            <w:pPr>
              <w:rPr>
                <w:rFonts w:ascii="Arial" w:hAnsi="Arial" w:cs="Arial"/>
                <w:szCs w:val="24"/>
              </w:rPr>
            </w:pPr>
            <w:r w:rsidRPr="00F84622">
              <w:rPr>
                <w:rFonts w:ascii="Arial" w:hAnsi="Arial" w:cs="Arial"/>
                <w:szCs w:val="24"/>
              </w:rPr>
              <w:t>Experience of using a wide range of communications/marketing activity effectively to reach target audiences</w:t>
            </w:r>
          </w:p>
        </w:tc>
        <w:tc>
          <w:tcPr>
            <w:tcW w:w="1275" w:type="dxa"/>
          </w:tcPr>
          <w:p w14:paraId="239832EC" w14:textId="1E6151A2" w:rsidR="00226258" w:rsidRPr="00F84622" w:rsidRDefault="00226258" w:rsidP="00226258">
            <w:pPr>
              <w:pStyle w:val="Header"/>
              <w:tabs>
                <w:tab w:val="clear" w:pos="4153"/>
                <w:tab w:val="clear" w:pos="8306"/>
              </w:tabs>
              <w:jc w:val="center"/>
              <w:rPr>
                <w:rFonts w:ascii="Arial" w:hAnsi="Arial" w:cs="Arial"/>
                <w:szCs w:val="24"/>
              </w:rPr>
            </w:pPr>
            <w:r w:rsidRPr="00F84622">
              <w:rPr>
                <w:rFonts w:ascii="Arial" w:hAnsi="Arial" w:cs="Arial"/>
                <w:szCs w:val="24"/>
              </w:rPr>
              <w:t>X</w:t>
            </w:r>
          </w:p>
        </w:tc>
        <w:tc>
          <w:tcPr>
            <w:tcW w:w="1418" w:type="dxa"/>
          </w:tcPr>
          <w:p w14:paraId="20E64FE4" w14:textId="77777777" w:rsidR="00226258" w:rsidRPr="00F84622" w:rsidRDefault="00226258" w:rsidP="00226258">
            <w:pPr>
              <w:jc w:val="center"/>
              <w:rPr>
                <w:rFonts w:ascii="Arial" w:hAnsi="Arial" w:cs="Arial"/>
                <w:b/>
                <w:szCs w:val="24"/>
              </w:rPr>
            </w:pPr>
          </w:p>
        </w:tc>
        <w:tc>
          <w:tcPr>
            <w:tcW w:w="1276" w:type="dxa"/>
          </w:tcPr>
          <w:p w14:paraId="3E93B498" w14:textId="16858933" w:rsidR="00226258" w:rsidRPr="00F84622" w:rsidRDefault="00226258" w:rsidP="00226258">
            <w:pPr>
              <w:jc w:val="center"/>
              <w:rPr>
                <w:rFonts w:ascii="Arial" w:hAnsi="Arial" w:cs="Arial"/>
                <w:szCs w:val="24"/>
              </w:rPr>
            </w:pPr>
            <w:proofErr w:type="gramStart"/>
            <w:r w:rsidRPr="00F84622">
              <w:rPr>
                <w:rFonts w:ascii="Arial" w:hAnsi="Arial" w:cs="Arial"/>
                <w:szCs w:val="24"/>
              </w:rPr>
              <w:t>A,I</w:t>
            </w:r>
            <w:proofErr w:type="gramEnd"/>
            <w:r w:rsidRPr="00F84622">
              <w:rPr>
                <w:rFonts w:ascii="Arial" w:hAnsi="Arial" w:cs="Arial"/>
                <w:szCs w:val="24"/>
              </w:rPr>
              <w:t>,P</w:t>
            </w:r>
          </w:p>
        </w:tc>
      </w:tr>
      <w:tr w:rsidR="00226258" w:rsidRPr="00F84622" w14:paraId="4530680A" w14:textId="77777777" w:rsidTr="00D66649">
        <w:trPr>
          <w:cantSplit/>
        </w:trPr>
        <w:tc>
          <w:tcPr>
            <w:tcW w:w="5637" w:type="dxa"/>
          </w:tcPr>
          <w:p w14:paraId="3B7D647A" w14:textId="77777777" w:rsidR="00226258" w:rsidRPr="00F84622" w:rsidRDefault="00226258" w:rsidP="00226258">
            <w:pPr>
              <w:rPr>
                <w:rFonts w:ascii="Arial" w:hAnsi="Arial" w:cs="Arial"/>
                <w:b/>
                <w:szCs w:val="24"/>
              </w:rPr>
            </w:pPr>
          </w:p>
          <w:p w14:paraId="5484763C" w14:textId="77777777" w:rsidR="00226258" w:rsidRPr="00F84622" w:rsidRDefault="00226258" w:rsidP="00226258">
            <w:pPr>
              <w:rPr>
                <w:rFonts w:ascii="Arial" w:hAnsi="Arial" w:cs="Arial"/>
                <w:b/>
                <w:szCs w:val="24"/>
              </w:rPr>
            </w:pPr>
            <w:r w:rsidRPr="00F84622">
              <w:rPr>
                <w:rFonts w:ascii="Arial" w:hAnsi="Arial" w:cs="Arial"/>
                <w:b/>
                <w:szCs w:val="24"/>
              </w:rPr>
              <w:t xml:space="preserve">Knowledge, Skills and Abilities </w:t>
            </w:r>
          </w:p>
          <w:p w14:paraId="78B8CB70" w14:textId="77777777" w:rsidR="00226258" w:rsidRPr="00F84622" w:rsidRDefault="00226258" w:rsidP="00226258">
            <w:pPr>
              <w:rPr>
                <w:rFonts w:ascii="Arial" w:hAnsi="Arial" w:cs="Arial"/>
                <w:b/>
                <w:szCs w:val="24"/>
              </w:rPr>
            </w:pPr>
          </w:p>
        </w:tc>
        <w:tc>
          <w:tcPr>
            <w:tcW w:w="1275" w:type="dxa"/>
          </w:tcPr>
          <w:p w14:paraId="64617A40" w14:textId="77777777" w:rsidR="00226258" w:rsidRPr="00F84622" w:rsidRDefault="00226258" w:rsidP="00226258">
            <w:pPr>
              <w:pStyle w:val="Header"/>
              <w:tabs>
                <w:tab w:val="clear" w:pos="4153"/>
                <w:tab w:val="clear" w:pos="8306"/>
              </w:tabs>
              <w:jc w:val="center"/>
              <w:rPr>
                <w:rFonts w:ascii="Arial" w:hAnsi="Arial" w:cs="Arial"/>
                <w:b/>
                <w:szCs w:val="24"/>
              </w:rPr>
            </w:pPr>
          </w:p>
        </w:tc>
        <w:tc>
          <w:tcPr>
            <w:tcW w:w="1418" w:type="dxa"/>
          </w:tcPr>
          <w:p w14:paraId="0A9BDF1E" w14:textId="77777777" w:rsidR="00226258" w:rsidRPr="00F84622" w:rsidRDefault="00226258" w:rsidP="00226258">
            <w:pPr>
              <w:jc w:val="center"/>
              <w:rPr>
                <w:rFonts w:ascii="Arial" w:hAnsi="Arial" w:cs="Arial"/>
                <w:b/>
                <w:szCs w:val="24"/>
              </w:rPr>
            </w:pPr>
          </w:p>
        </w:tc>
        <w:tc>
          <w:tcPr>
            <w:tcW w:w="1276" w:type="dxa"/>
          </w:tcPr>
          <w:p w14:paraId="18CB2AAA" w14:textId="77777777" w:rsidR="00226258" w:rsidRPr="00F84622" w:rsidRDefault="00226258" w:rsidP="00226258">
            <w:pPr>
              <w:jc w:val="center"/>
              <w:rPr>
                <w:rFonts w:ascii="Arial" w:hAnsi="Arial" w:cs="Arial"/>
                <w:b/>
                <w:szCs w:val="24"/>
              </w:rPr>
            </w:pPr>
          </w:p>
        </w:tc>
      </w:tr>
      <w:tr w:rsidR="00226258" w:rsidRPr="00F84622" w14:paraId="1B98526D" w14:textId="77777777" w:rsidTr="00D66649">
        <w:trPr>
          <w:cantSplit/>
        </w:trPr>
        <w:tc>
          <w:tcPr>
            <w:tcW w:w="5637" w:type="dxa"/>
          </w:tcPr>
          <w:p w14:paraId="6D142EE2" w14:textId="75D4E47E" w:rsidR="00226258" w:rsidRPr="00F84622" w:rsidRDefault="00226258" w:rsidP="00226258">
            <w:pPr>
              <w:pStyle w:val="Heading2"/>
              <w:numPr>
                <w:ilvl w:val="0"/>
                <w:numId w:val="0"/>
              </w:numPr>
              <w:rPr>
                <w:rFonts w:ascii="Arial" w:hAnsi="Arial" w:cs="Arial"/>
                <w:b w:val="0"/>
                <w:bCs/>
                <w:i/>
                <w:szCs w:val="24"/>
              </w:rPr>
            </w:pPr>
            <w:r w:rsidRPr="00F84622">
              <w:rPr>
                <w:rFonts w:ascii="Arial" w:hAnsi="Arial" w:cs="Arial"/>
                <w:b w:val="0"/>
                <w:bCs/>
                <w:szCs w:val="24"/>
                <w:lang w:val="en"/>
              </w:rPr>
              <w:t xml:space="preserve">Ability to use insight, </w:t>
            </w:r>
            <w:proofErr w:type="gramStart"/>
            <w:r w:rsidRPr="00F84622">
              <w:rPr>
                <w:rFonts w:ascii="Arial" w:hAnsi="Arial" w:cs="Arial"/>
                <w:b w:val="0"/>
                <w:bCs/>
                <w:szCs w:val="24"/>
                <w:lang w:val="en"/>
              </w:rPr>
              <w:t>data</w:t>
            </w:r>
            <w:proofErr w:type="gramEnd"/>
            <w:r w:rsidRPr="00F84622">
              <w:rPr>
                <w:rFonts w:ascii="Arial" w:hAnsi="Arial" w:cs="Arial"/>
                <w:b w:val="0"/>
                <w:bCs/>
                <w:szCs w:val="24"/>
                <w:lang w:val="en"/>
              </w:rPr>
              <w:t xml:space="preserve"> and analytics to inform campaigns </w:t>
            </w:r>
          </w:p>
        </w:tc>
        <w:tc>
          <w:tcPr>
            <w:tcW w:w="1275" w:type="dxa"/>
          </w:tcPr>
          <w:p w14:paraId="3A57797B" w14:textId="034EA38C"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48DC3462" w14:textId="77777777" w:rsidR="00226258" w:rsidRPr="00F84622" w:rsidRDefault="00226258" w:rsidP="00226258">
            <w:pPr>
              <w:jc w:val="center"/>
              <w:rPr>
                <w:rFonts w:ascii="Arial" w:hAnsi="Arial" w:cs="Arial"/>
                <w:bCs/>
                <w:szCs w:val="24"/>
              </w:rPr>
            </w:pPr>
          </w:p>
        </w:tc>
        <w:tc>
          <w:tcPr>
            <w:tcW w:w="1276" w:type="dxa"/>
          </w:tcPr>
          <w:p w14:paraId="42D25F21" w14:textId="7AE4E961"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r w:rsidRPr="00F84622">
              <w:rPr>
                <w:rFonts w:ascii="Arial" w:hAnsi="Arial" w:cs="Arial"/>
                <w:bCs/>
                <w:szCs w:val="24"/>
              </w:rPr>
              <w:t>,P</w:t>
            </w:r>
          </w:p>
        </w:tc>
      </w:tr>
      <w:tr w:rsidR="00226258" w:rsidRPr="00F84622" w14:paraId="3E852AC8" w14:textId="77777777" w:rsidTr="00D66649">
        <w:trPr>
          <w:cantSplit/>
        </w:trPr>
        <w:tc>
          <w:tcPr>
            <w:tcW w:w="5637" w:type="dxa"/>
          </w:tcPr>
          <w:p w14:paraId="3D9EE67B" w14:textId="3ADA1EEF" w:rsidR="00226258" w:rsidRPr="00F84622" w:rsidRDefault="00226258" w:rsidP="00226258">
            <w:pPr>
              <w:pStyle w:val="Heading2"/>
              <w:numPr>
                <w:ilvl w:val="0"/>
                <w:numId w:val="0"/>
              </w:numPr>
              <w:rPr>
                <w:rFonts w:ascii="Arial" w:hAnsi="Arial" w:cs="Arial"/>
                <w:b w:val="0"/>
                <w:bCs/>
                <w:szCs w:val="24"/>
              </w:rPr>
            </w:pPr>
            <w:r w:rsidRPr="00F84622">
              <w:rPr>
                <w:rFonts w:ascii="Arial" w:hAnsi="Arial" w:cs="Arial"/>
                <w:b w:val="0"/>
                <w:bCs/>
                <w:szCs w:val="24"/>
              </w:rPr>
              <w:t>Ability to effectively evaluate campaigns to show clear evidence of impact, value for money and how they contribute towards successful outcomes</w:t>
            </w:r>
          </w:p>
        </w:tc>
        <w:tc>
          <w:tcPr>
            <w:tcW w:w="1275" w:type="dxa"/>
          </w:tcPr>
          <w:p w14:paraId="13FCD015" w14:textId="5CE18892"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64C76F79" w14:textId="77777777" w:rsidR="00226258" w:rsidRPr="00F84622" w:rsidRDefault="00226258" w:rsidP="00226258">
            <w:pPr>
              <w:jc w:val="center"/>
              <w:rPr>
                <w:rFonts w:ascii="Arial" w:hAnsi="Arial" w:cs="Arial"/>
                <w:bCs/>
                <w:szCs w:val="24"/>
              </w:rPr>
            </w:pPr>
          </w:p>
        </w:tc>
        <w:tc>
          <w:tcPr>
            <w:tcW w:w="1276" w:type="dxa"/>
          </w:tcPr>
          <w:p w14:paraId="520C577D" w14:textId="53412965"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r w:rsidRPr="00F84622">
              <w:rPr>
                <w:rFonts w:ascii="Arial" w:hAnsi="Arial" w:cs="Arial"/>
                <w:bCs/>
                <w:szCs w:val="24"/>
              </w:rPr>
              <w:t>,P</w:t>
            </w:r>
          </w:p>
        </w:tc>
      </w:tr>
      <w:tr w:rsidR="00226258" w:rsidRPr="00F84622" w14:paraId="746F8C3B" w14:textId="77777777" w:rsidTr="00D66649">
        <w:trPr>
          <w:cantSplit/>
        </w:trPr>
        <w:tc>
          <w:tcPr>
            <w:tcW w:w="5637" w:type="dxa"/>
          </w:tcPr>
          <w:p w14:paraId="15C7025E" w14:textId="05DDF82A" w:rsidR="00226258" w:rsidRPr="00F84622" w:rsidRDefault="00226258" w:rsidP="00226258">
            <w:pPr>
              <w:pStyle w:val="Heading2"/>
              <w:numPr>
                <w:ilvl w:val="0"/>
                <w:numId w:val="0"/>
              </w:numPr>
              <w:rPr>
                <w:rFonts w:ascii="Arial" w:hAnsi="Arial" w:cs="Arial"/>
                <w:b w:val="0"/>
                <w:bCs/>
                <w:szCs w:val="24"/>
              </w:rPr>
            </w:pPr>
            <w:r w:rsidRPr="00F84622">
              <w:rPr>
                <w:rFonts w:ascii="Arial" w:hAnsi="Arial" w:cs="Arial"/>
                <w:b w:val="0"/>
                <w:bCs/>
                <w:szCs w:val="24"/>
                <w:lang w:val="en"/>
              </w:rPr>
              <w:t xml:space="preserve">Knowledge of advertising, digital, </w:t>
            </w:r>
            <w:proofErr w:type="gramStart"/>
            <w:r w:rsidRPr="00F84622">
              <w:rPr>
                <w:rFonts w:ascii="Arial" w:hAnsi="Arial" w:cs="Arial"/>
                <w:b w:val="0"/>
                <w:bCs/>
                <w:szCs w:val="24"/>
                <w:lang w:val="en"/>
              </w:rPr>
              <w:t>print</w:t>
            </w:r>
            <w:proofErr w:type="gramEnd"/>
            <w:r w:rsidRPr="00F84622">
              <w:rPr>
                <w:rFonts w:ascii="Arial" w:hAnsi="Arial" w:cs="Arial"/>
                <w:b w:val="0"/>
                <w:bCs/>
                <w:szCs w:val="24"/>
                <w:lang w:val="en"/>
              </w:rPr>
              <w:t xml:space="preserve"> and other paid-for communications channels </w:t>
            </w:r>
          </w:p>
        </w:tc>
        <w:tc>
          <w:tcPr>
            <w:tcW w:w="1275" w:type="dxa"/>
          </w:tcPr>
          <w:p w14:paraId="0EB27D1C" w14:textId="2F860906"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70764E0C" w14:textId="77777777" w:rsidR="00226258" w:rsidRPr="00F84622" w:rsidRDefault="00226258" w:rsidP="00226258">
            <w:pPr>
              <w:jc w:val="center"/>
              <w:rPr>
                <w:rFonts w:ascii="Arial" w:hAnsi="Arial" w:cs="Arial"/>
                <w:bCs/>
                <w:szCs w:val="24"/>
              </w:rPr>
            </w:pPr>
          </w:p>
        </w:tc>
        <w:tc>
          <w:tcPr>
            <w:tcW w:w="1276" w:type="dxa"/>
          </w:tcPr>
          <w:p w14:paraId="059D0904" w14:textId="4414F3A3"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r w:rsidRPr="00F84622">
              <w:rPr>
                <w:rFonts w:ascii="Arial" w:hAnsi="Arial" w:cs="Arial"/>
                <w:bCs/>
                <w:szCs w:val="24"/>
              </w:rPr>
              <w:t>,P</w:t>
            </w:r>
          </w:p>
        </w:tc>
      </w:tr>
      <w:tr w:rsidR="00226258" w:rsidRPr="00F84622" w14:paraId="2C1803C0" w14:textId="77777777" w:rsidTr="00D66649">
        <w:trPr>
          <w:cantSplit/>
        </w:trPr>
        <w:tc>
          <w:tcPr>
            <w:tcW w:w="5637" w:type="dxa"/>
          </w:tcPr>
          <w:p w14:paraId="7663B2F5" w14:textId="72D3807D" w:rsidR="00226258" w:rsidRPr="00F84622" w:rsidRDefault="00226258" w:rsidP="00226258">
            <w:pPr>
              <w:pStyle w:val="Heading2"/>
              <w:numPr>
                <w:ilvl w:val="0"/>
                <w:numId w:val="0"/>
              </w:numPr>
              <w:rPr>
                <w:rFonts w:ascii="Arial" w:hAnsi="Arial" w:cs="Arial"/>
                <w:b w:val="0"/>
                <w:bCs/>
                <w:szCs w:val="24"/>
              </w:rPr>
            </w:pPr>
            <w:r w:rsidRPr="00F84622">
              <w:rPr>
                <w:rFonts w:ascii="Arial" w:hAnsi="Arial" w:cs="Arial"/>
                <w:b w:val="0"/>
                <w:bCs/>
                <w:szCs w:val="24"/>
              </w:rPr>
              <w:t xml:space="preserve">Excellent written and verbal communication skills including experience of creative writing, writing in plain </w:t>
            </w:r>
            <w:proofErr w:type="gramStart"/>
            <w:r w:rsidRPr="00F84622">
              <w:rPr>
                <w:rFonts w:ascii="Arial" w:hAnsi="Arial" w:cs="Arial"/>
                <w:b w:val="0"/>
                <w:bCs/>
                <w:szCs w:val="24"/>
              </w:rPr>
              <w:t>English</w:t>
            </w:r>
            <w:proofErr w:type="gramEnd"/>
            <w:r w:rsidRPr="00F84622">
              <w:rPr>
                <w:rFonts w:ascii="Arial" w:hAnsi="Arial" w:cs="Arial"/>
                <w:b w:val="0"/>
                <w:bCs/>
                <w:szCs w:val="24"/>
              </w:rPr>
              <w:t xml:space="preserve"> and writing for digital channels</w:t>
            </w:r>
          </w:p>
        </w:tc>
        <w:tc>
          <w:tcPr>
            <w:tcW w:w="1275" w:type="dxa"/>
          </w:tcPr>
          <w:p w14:paraId="69D56733" w14:textId="36F5382B"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3AE4F5A8" w14:textId="77777777" w:rsidR="00226258" w:rsidRPr="00F84622" w:rsidRDefault="00226258" w:rsidP="00226258">
            <w:pPr>
              <w:jc w:val="center"/>
              <w:rPr>
                <w:rFonts w:ascii="Arial" w:hAnsi="Arial" w:cs="Arial"/>
                <w:bCs/>
                <w:szCs w:val="24"/>
              </w:rPr>
            </w:pPr>
          </w:p>
        </w:tc>
        <w:tc>
          <w:tcPr>
            <w:tcW w:w="1276" w:type="dxa"/>
          </w:tcPr>
          <w:p w14:paraId="7CB0F79C" w14:textId="78788DBA"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,I</w:t>
            </w:r>
            <w:proofErr w:type="gramEnd"/>
          </w:p>
        </w:tc>
      </w:tr>
      <w:tr w:rsidR="00226258" w:rsidRPr="00F84622" w14:paraId="2C66F2E0" w14:textId="77777777" w:rsidTr="00D66649">
        <w:trPr>
          <w:cantSplit/>
        </w:trPr>
        <w:tc>
          <w:tcPr>
            <w:tcW w:w="5637" w:type="dxa"/>
          </w:tcPr>
          <w:p w14:paraId="30549BC4" w14:textId="43E21D0B" w:rsidR="00226258" w:rsidRPr="00F84622" w:rsidRDefault="00226258" w:rsidP="00226258">
            <w:pPr>
              <w:pStyle w:val="Heading2"/>
              <w:numPr>
                <w:ilvl w:val="0"/>
                <w:numId w:val="0"/>
              </w:numPr>
              <w:jc w:val="left"/>
              <w:rPr>
                <w:rFonts w:ascii="Arial" w:hAnsi="Arial" w:cs="Arial"/>
                <w:b w:val="0"/>
                <w:bCs/>
                <w:szCs w:val="24"/>
              </w:rPr>
            </w:pPr>
            <w:r w:rsidRPr="00F84622">
              <w:rPr>
                <w:rFonts w:ascii="Arial" w:hAnsi="Arial" w:cs="Arial"/>
                <w:b w:val="0"/>
                <w:bCs/>
                <w:szCs w:val="24"/>
                <w:lang w:val="en"/>
              </w:rPr>
              <w:t>Ability to deal with media enquiries and create positive coverage to support campaigns</w:t>
            </w:r>
          </w:p>
        </w:tc>
        <w:tc>
          <w:tcPr>
            <w:tcW w:w="1275" w:type="dxa"/>
          </w:tcPr>
          <w:p w14:paraId="38E87ED4" w14:textId="54810E3B"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4A564F93" w14:textId="77777777" w:rsidR="00226258" w:rsidRPr="00F84622" w:rsidRDefault="00226258" w:rsidP="00226258">
            <w:pPr>
              <w:jc w:val="center"/>
              <w:rPr>
                <w:rFonts w:ascii="Arial" w:hAnsi="Arial" w:cs="Arial"/>
                <w:bCs/>
                <w:strike/>
                <w:szCs w:val="24"/>
              </w:rPr>
            </w:pPr>
          </w:p>
        </w:tc>
        <w:tc>
          <w:tcPr>
            <w:tcW w:w="1276" w:type="dxa"/>
          </w:tcPr>
          <w:p w14:paraId="6C379BF5" w14:textId="760BC219"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p>
        </w:tc>
      </w:tr>
      <w:tr w:rsidR="00226258" w:rsidRPr="00F84622" w14:paraId="1006FF34" w14:textId="77777777" w:rsidTr="00D66649">
        <w:trPr>
          <w:cantSplit/>
        </w:trPr>
        <w:tc>
          <w:tcPr>
            <w:tcW w:w="5637" w:type="dxa"/>
          </w:tcPr>
          <w:p w14:paraId="5CED86F2" w14:textId="3C224307" w:rsidR="00226258" w:rsidRPr="00F84622" w:rsidRDefault="00226258" w:rsidP="00226258">
            <w:pPr>
              <w:pStyle w:val="Heading2"/>
              <w:numPr>
                <w:ilvl w:val="0"/>
                <w:numId w:val="0"/>
              </w:numPr>
              <w:jc w:val="left"/>
              <w:rPr>
                <w:rFonts w:ascii="Arial" w:hAnsi="Arial" w:cs="Arial"/>
                <w:b w:val="0"/>
                <w:bCs/>
                <w:szCs w:val="24"/>
              </w:rPr>
            </w:pPr>
            <w:r w:rsidRPr="00F84622">
              <w:rPr>
                <w:rFonts w:ascii="Arial" w:hAnsi="Arial" w:cs="Arial"/>
                <w:b w:val="0"/>
                <w:bCs/>
                <w:szCs w:val="24"/>
              </w:rPr>
              <w:t>Ability to work well under pressure, meet tight deadlines and manage multiple priorities</w:t>
            </w:r>
          </w:p>
        </w:tc>
        <w:tc>
          <w:tcPr>
            <w:tcW w:w="1275" w:type="dxa"/>
          </w:tcPr>
          <w:p w14:paraId="1F5ED1F9" w14:textId="09722675"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13AA120E" w14:textId="77777777" w:rsidR="00226258" w:rsidRPr="00F84622" w:rsidRDefault="00226258" w:rsidP="00226258">
            <w:pPr>
              <w:jc w:val="center"/>
              <w:rPr>
                <w:rFonts w:ascii="Arial" w:hAnsi="Arial" w:cs="Arial"/>
                <w:bCs/>
                <w:strike/>
                <w:szCs w:val="24"/>
              </w:rPr>
            </w:pPr>
          </w:p>
        </w:tc>
        <w:tc>
          <w:tcPr>
            <w:tcW w:w="1276" w:type="dxa"/>
          </w:tcPr>
          <w:p w14:paraId="7E835955" w14:textId="7B3A11D8"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,I</w:t>
            </w:r>
            <w:proofErr w:type="gramEnd"/>
          </w:p>
        </w:tc>
      </w:tr>
      <w:tr w:rsidR="00226258" w:rsidRPr="00F84622" w14:paraId="22FBCD0C" w14:textId="77777777" w:rsidTr="00D66649">
        <w:trPr>
          <w:cantSplit/>
        </w:trPr>
        <w:tc>
          <w:tcPr>
            <w:tcW w:w="5637" w:type="dxa"/>
          </w:tcPr>
          <w:p w14:paraId="777921F6" w14:textId="7DCB8646" w:rsidR="00226258" w:rsidRPr="00F84622" w:rsidRDefault="00226258" w:rsidP="00226258">
            <w:pPr>
              <w:pStyle w:val="Heading2"/>
              <w:numPr>
                <w:ilvl w:val="0"/>
                <w:numId w:val="0"/>
              </w:numPr>
              <w:jc w:val="left"/>
              <w:rPr>
                <w:rFonts w:ascii="Arial" w:hAnsi="Arial" w:cs="Arial"/>
                <w:b w:val="0"/>
                <w:bCs/>
                <w:szCs w:val="24"/>
              </w:rPr>
            </w:pPr>
            <w:r w:rsidRPr="00F84622">
              <w:rPr>
                <w:rFonts w:ascii="Arial" w:hAnsi="Arial" w:cs="Arial"/>
                <w:b w:val="0"/>
                <w:bCs/>
                <w:szCs w:val="24"/>
              </w:rPr>
              <w:t xml:space="preserve">Ability to build good working relationships with a wide range of stakeholders, </w:t>
            </w:r>
            <w:proofErr w:type="gramStart"/>
            <w:r w:rsidRPr="00F84622">
              <w:rPr>
                <w:rFonts w:ascii="Arial" w:hAnsi="Arial" w:cs="Arial"/>
                <w:b w:val="0"/>
                <w:bCs/>
                <w:szCs w:val="24"/>
              </w:rPr>
              <w:t>partners</w:t>
            </w:r>
            <w:proofErr w:type="gramEnd"/>
            <w:r w:rsidRPr="00F84622">
              <w:rPr>
                <w:rFonts w:ascii="Arial" w:hAnsi="Arial" w:cs="Arial"/>
                <w:b w:val="0"/>
                <w:bCs/>
                <w:szCs w:val="24"/>
              </w:rPr>
              <w:t xml:space="preserve"> and colleagues</w:t>
            </w:r>
          </w:p>
        </w:tc>
        <w:tc>
          <w:tcPr>
            <w:tcW w:w="1275" w:type="dxa"/>
          </w:tcPr>
          <w:p w14:paraId="7D18E3C8" w14:textId="03EB208C"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3EE774F4" w14:textId="77777777" w:rsidR="00226258" w:rsidRPr="00F84622" w:rsidRDefault="00226258" w:rsidP="00226258">
            <w:pPr>
              <w:jc w:val="center"/>
              <w:rPr>
                <w:rFonts w:ascii="Arial" w:hAnsi="Arial" w:cs="Arial"/>
                <w:bCs/>
                <w:strike/>
                <w:szCs w:val="24"/>
              </w:rPr>
            </w:pPr>
          </w:p>
        </w:tc>
        <w:tc>
          <w:tcPr>
            <w:tcW w:w="1276" w:type="dxa"/>
          </w:tcPr>
          <w:p w14:paraId="507E93E0" w14:textId="6E4C4ABC"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p>
        </w:tc>
      </w:tr>
      <w:tr w:rsidR="00226258" w:rsidRPr="00F84622" w14:paraId="03AFED62" w14:textId="77777777" w:rsidTr="00D66649">
        <w:trPr>
          <w:cantSplit/>
        </w:trPr>
        <w:tc>
          <w:tcPr>
            <w:tcW w:w="5637" w:type="dxa"/>
          </w:tcPr>
          <w:p w14:paraId="30F60294" w14:textId="7FDC111E" w:rsidR="00226258" w:rsidRPr="00F84622" w:rsidRDefault="00226258" w:rsidP="00226258">
            <w:pPr>
              <w:pStyle w:val="Heading2"/>
              <w:numPr>
                <w:ilvl w:val="0"/>
                <w:numId w:val="0"/>
              </w:numPr>
              <w:jc w:val="left"/>
              <w:rPr>
                <w:rFonts w:ascii="Arial" w:hAnsi="Arial" w:cs="Arial"/>
                <w:b w:val="0"/>
                <w:bCs/>
                <w:szCs w:val="24"/>
              </w:rPr>
            </w:pPr>
            <w:r w:rsidRPr="00F84622">
              <w:rPr>
                <w:rFonts w:ascii="Arial" w:hAnsi="Arial" w:cs="Arial"/>
                <w:b w:val="0"/>
                <w:bCs/>
                <w:szCs w:val="24"/>
              </w:rPr>
              <w:t>Knowledge of different communication disciplines and how they operate together</w:t>
            </w:r>
          </w:p>
        </w:tc>
        <w:tc>
          <w:tcPr>
            <w:tcW w:w="1275" w:type="dxa"/>
          </w:tcPr>
          <w:p w14:paraId="68CDAA99" w14:textId="3889B1CC"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3516B0AF" w14:textId="77777777" w:rsidR="00226258" w:rsidRPr="00F84622" w:rsidRDefault="00226258" w:rsidP="00226258">
            <w:pPr>
              <w:jc w:val="center"/>
              <w:rPr>
                <w:rFonts w:ascii="Arial" w:hAnsi="Arial" w:cs="Arial"/>
                <w:bCs/>
                <w:strike/>
                <w:szCs w:val="24"/>
              </w:rPr>
            </w:pPr>
          </w:p>
        </w:tc>
        <w:tc>
          <w:tcPr>
            <w:tcW w:w="1276" w:type="dxa"/>
          </w:tcPr>
          <w:p w14:paraId="42850224" w14:textId="1576A95E"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p>
        </w:tc>
      </w:tr>
      <w:tr w:rsidR="00226258" w:rsidRPr="00F84622" w14:paraId="4F47BAF9" w14:textId="77777777" w:rsidTr="00D66649">
        <w:trPr>
          <w:cantSplit/>
        </w:trPr>
        <w:tc>
          <w:tcPr>
            <w:tcW w:w="5637" w:type="dxa"/>
          </w:tcPr>
          <w:p w14:paraId="0F3274F6" w14:textId="044C2EDA" w:rsidR="00226258" w:rsidRPr="00F84622" w:rsidRDefault="00226258" w:rsidP="00226258">
            <w:pPr>
              <w:pStyle w:val="Heading2"/>
              <w:numPr>
                <w:ilvl w:val="0"/>
                <w:numId w:val="0"/>
              </w:numPr>
              <w:jc w:val="left"/>
              <w:rPr>
                <w:rFonts w:ascii="Arial" w:hAnsi="Arial" w:cs="Arial"/>
                <w:b w:val="0"/>
                <w:bCs/>
                <w:szCs w:val="24"/>
              </w:rPr>
            </w:pPr>
            <w:r w:rsidRPr="00F84622">
              <w:rPr>
                <w:rFonts w:ascii="Arial" w:hAnsi="Arial" w:cs="Arial"/>
                <w:b w:val="0"/>
                <w:bCs/>
                <w:szCs w:val="24"/>
              </w:rPr>
              <w:t>Excellent IT skills and ability to use social networking sites, content management systems and apps</w:t>
            </w:r>
          </w:p>
        </w:tc>
        <w:tc>
          <w:tcPr>
            <w:tcW w:w="1275" w:type="dxa"/>
          </w:tcPr>
          <w:p w14:paraId="1DBDC93A" w14:textId="79AE2168"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14DD70F8" w14:textId="77777777" w:rsidR="00226258" w:rsidRPr="00F84622" w:rsidRDefault="00226258" w:rsidP="00226258">
            <w:pPr>
              <w:jc w:val="center"/>
              <w:rPr>
                <w:rFonts w:ascii="Arial" w:hAnsi="Arial" w:cs="Arial"/>
                <w:bCs/>
                <w:strike/>
                <w:szCs w:val="24"/>
              </w:rPr>
            </w:pPr>
          </w:p>
        </w:tc>
        <w:tc>
          <w:tcPr>
            <w:tcW w:w="1276" w:type="dxa"/>
          </w:tcPr>
          <w:p w14:paraId="0E4384BB" w14:textId="2844862C"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p>
        </w:tc>
      </w:tr>
      <w:tr w:rsidR="00226258" w:rsidRPr="00F84622" w14:paraId="5DE30994" w14:textId="77777777" w:rsidTr="00D66649">
        <w:trPr>
          <w:cantSplit/>
        </w:trPr>
        <w:tc>
          <w:tcPr>
            <w:tcW w:w="5637" w:type="dxa"/>
          </w:tcPr>
          <w:p w14:paraId="0480525F" w14:textId="67DC1555" w:rsidR="00226258" w:rsidRPr="00F84622" w:rsidRDefault="00226258" w:rsidP="00226258">
            <w:pPr>
              <w:pStyle w:val="Heading2"/>
              <w:numPr>
                <w:ilvl w:val="0"/>
                <w:numId w:val="0"/>
              </w:numPr>
              <w:jc w:val="left"/>
              <w:rPr>
                <w:rFonts w:ascii="Arial" w:hAnsi="Arial" w:cs="Arial"/>
                <w:b w:val="0"/>
                <w:bCs/>
                <w:szCs w:val="24"/>
              </w:rPr>
            </w:pPr>
            <w:r w:rsidRPr="00F84622">
              <w:rPr>
                <w:rFonts w:ascii="Arial" w:hAnsi="Arial" w:cs="Arial"/>
                <w:b w:val="0"/>
                <w:bCs/>
                <w:szCs w:val="24"/>
              </w:rPr>
              <w:t xml:space="preserve">Knowledge of developing briefs and working with graphic designers </w:t>
            </w:r>
          </w:p>
        </w:tc>
        <w:tc>
          <w:tcPr>
            <w:tcW w:w="1275" w:type="dxa"/>
          </w:tcPr>
          <w:p w14:paraId="49E4B591" w14:textId="77777777" w:rsidR="00226258" w:rsidRPr="00F84622" w:rsidRDefault="00226258" w:rsidP="00226258">
            <w:pPr>
              <w:jc w:val="center"/>
              <w:rPr>
                <w:rFonts w:ascii="Arial" w:hAnsi="Arial" w:cs="Arial"/>
                <w:bCs/>
                <w:szCs w:val="24"/>
              </w:rPr>
            </w:pPr>
          </w:p>
        </w:tc>
        <w:tc>
          <w:tcPr>
            <w:tcW w:w="1418" w:type="dxa"/>
          </w:tcPr>
          <w:p w14:paraId="66165836" w14:textId="012B456F" w:rsidR="00226258" w:rsidRPr="00F84622" w:rsidRDefault="00226258" w:rsidP="00226258">
            <w:pPr>
              <w:jc w:val="center"/>
              <w:rPr>
                <w:rFonts w:ascii="Arial" w:hAnsi="Arial" w:cs="Arial"/>
                <w:bCs/>
                <w:strike/>
                <w:szCs w:val="24"/>
              </w:rPr>
            </w:pPr>
            <w:r w:rsidRPr="00F84622">
              <w:rPr>
                <w:rFonts w:ascii="Arial" w:hAnsi="Arial" w:cs="Arial"/>
                <w:bCs/>
                <w:szCs w:val="24"/>
              </w:rPr>
              <w:t>X</w:t>
            </w:r>
          </w:p>
        </w:tc>
        <w:tc>
          <w:tcPr>
            <w:tcW w:w="1276" w:type="dxa"/>
          </w:tcPr>
          <w:p w14:paraId="0242F5F9" w14:textId="741367D9"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p>
        </w:tc>
      </w:tr>
      <w:tr w:rsidR="00226258" w:rsidRPr="00F84622" w14:paraId="06E16CB8" w14:textId="77777777" w:rsidTr="00D66649">
        <w:tc>
          <w:tcPr>
            <w:tcW w:w="5637" w:type="dxa"/>
          </w:tcPr>
          <w:p w14:paraId="69F34E7A" w14:textId="2783D656" w:rsidR="00226258" w:rsidRPr="00F84622" w:rsidRDefault="00226258" w:rsidP="00226258">
            <w:pPr>
              <w:pStyle w:val="Heading2"/>
              <w:numPr>
                <w:ilvl w:val="0"/>
                <w:numId w:val="0"/>
              </w:numPr>
              <w:rPr>
                <w:rFonts w:ascii="Arial" w:hAnsi="Arial" w:cs="Arial"/>
                <w:b w:val="0"/>
                <w:bCs/>
                <w:i/>
                <w:szCs w:val="24"/>
              </w:rPr>
            </w:pPr>
            <w:r w:rsidRPr="00F84622">
              <w:rPr>
                <w:rFonts w:ascii="Arial" w:hAnsi="Arial" w:cs="Arial"/>
                <w:b w:val="0"/>
                <w:bCs/>
                <w:szCs w:val="24"/>
              </w:rPr>
              <w:t>Knowledge of data protection principles</w:t>
            </w:r>
          </w:p>
        </w:tc>
        <w:tc>
          <w:tcPr>
            <w:tcW w:w="1275" w:type="dxa"/>
          </w:tcPr>
          <w:p w14:paraId="36169BC0" w14:textId="77777777" w:rsidR="00226258" w:rsidRPr="00F84622" w:rsidRDefault="00226258" w:rsidP="00226258">
            <w:pPr>
              <w:jc w:val="center"/>
              <w:rPr>
                <w:rFonts w:ascii="Arial" w:hAnsi="Arial" w:cs="Arial"/>
                <w:bCs/>
                <w:szCs w:val="24"/>
              </w:rPr>
            </w:pPr>
          </w:p>
        </w:tc>
        <w:tc>
          <w:tcPr>
            <w:tcW w:w="1418" w:type="dxa"/>
          </w:tcPr>
          <w:p w14:paraId="1C61F124" w14:textId="07C272D8"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276" w:type="dxa"/>
          </w:tcPr>
          <w:p w14:paraId="746CA421" w14:textId="49BC7487"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p>
        </w:tc>
      </w:tr>
      <w:tr w:rsidR="00226258" w:rsidRPr="00F84622" w14:paraId="292D016C" w14:textId="77777777" w:rsidTr="00BC6B05">
        <w:trPr>
          <w:cantSplit/>
          <w:trHeight w:val="605"/>
        </w:trPr>
        <w:tc>
          <w:tcPr>
            <w:tcW w:w="5637" w:type="dxa"/>
          </w:tcPr>
          <w:p w14:paraId="5B065364" w14:textId="70A694B4" w:rsidR="00226258" w:rsidRPr="00F84622" w:rsidRDefault="00226258" w:rsidP="00226258">
            <w:pPr>
              <w:jc w:val="both"/>
              <w:rPr>
                <w:rFonts w:ascii="Arial" w:hAnsi="Arial" w:cs="Arial"/>
                <w:bCs/>
                <w:szCs w:val="24"/>
              </w:rPr>
            </w:pPr>
            <w:r w:rsidRPr="00F84622">
              <w:rPr>
                <w:rFonts w:ascii="Arial" w:hAnsi="Arial" w:cs="Arial"/>
                <w:bCs/>
                <w:szCs w:val="24"/>
              </w:rPr>
              <w:t>The ability to apply knowledge of health and safety as it is applicable to the job role</w:t>
            </w:r>
          </w:p>
        </w:tc>
        <w:tc>
          <w:tcPr>
            <w:tcW w:w="1275" w:type="dxa"/>
          </w:tcPr>
          <w:p w14:paraId="1CBA0782" w14:textId="41A3B341"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27BEDA73" w14:textId="77777777" w:rsidR="00226258" w:rsidRPr="00F84622" w:rsidRDefault="00226258" w:rsidP="00226258">
            <w:pPr>
              <w:jc w:val="center"/>
              <w:rPr>
                <w:rFonts w:ascii="Arial" w:hAnsi="Arial" w:cs="Arial"/>
                <w:bCs/>
                <w:szCs w:val="24"/>
              </w:rPr>
            </w:pPr>
          </w:p>
        </w:tc>
        <w:tc>
          <w:tcPr>
            <w:tcW w:w="1276" w:type="dxa"/>
          </w:tcPr>
          <w:p w14:paraId="5FCF278C" w14:textId="402093D0"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p>
        </w:tc>
      </w:tr>
      <w:tr w:rsidR="00226258" w:rsidRPr="00F84622" w14:paraId="4BD5B447" w14:textId="77777777" w:rsidTr="00F95D1F">
        <w:trPr>
          <w:cantSplit/>
          <w:trHeight w:val="235"/>
        </w:trPr>
        <w:tc>
          <w:tcPr>
            <w:tcW w:w="5637" w:type="dxa"/>
          </w:tcPr>
          <w:p w14:paraId="10D0FAE8" w14:textId="3CD36C2D" w:rsidR="00226258" w:rsidRPr="00F84622" w:rsidRDefault="00226258" w:rsidP="00226258">
            <w:pPr>
              <w:suppressAutoHyphens/>
              <w:rPr>
                <w:rFonts w:ascii="Arial" w:hAnsi="Arial" w:cs="Arial"/>
                <w:bCs/>
                <w:szCs w:val="24"/>
              </w:rPr>
            </w:pPr>
            <w:r w:rsidRPr="00F84622">
              <w:rPr>
                <w:rFonts w:ascii="Arial" w:hAnsi="Arial" w:cs="Arial"/>
                <w:bCs/>
                <w:szCs w:val="24"/>
              </w:rPr>
              <w:lastRenderedPageBreak/>
              <w:t>A commitment to equality and diversity</w:t>
            </w:r>
          </w:p>
        </w:tc>
        <w:tc>
          <w:tcPr>
            <w:tcW w:w="1275" w:type="dxa"/>
          </w:tcPr>
          <w:p w14:paraId="3C3646C3" w14:textId="15E9DD7B" w:rsidR="00226258" w:rsidRPr="00F84622" w:rsidRDefault="00226258" w:rsidP="00226258">
            <w:pPr>
              <w:jc w:val="center"/>
              <w:rPr>
                <w:rFonts w:ascii="Arial" w:hAnsi="Arial" w:cs="Arial"/>
                <w:bCs/>
                <w:szCs w:val="24"/>
              </w:rPr>
            </w:pPr>
            <w:r w:rsidRPr="00F84622">
              <w:rPr>
                <w:rFonts w:ascii="Arial" w:hAnsi="Arial" w:cs="Arial"/>
                <w:bCs/>
                <w:szCs w:val="24"/>
              </w:rPr>
              <w:t>X</w:t>
            </w:r>
          </w:p>
        </w:tc>
        <w:tc>
          <w:tcPr>
            <w:tcW w:w="1418" w:type="dxa"/>
          </w:tcPr>
          <w:p w14:paraId="09456E53" w14:textId="77777777" w:rsidR="00226258" w:rsidRPr="00F84622" w:rsidRDefault="00226258" w:rsidP="00226258">
            <w:pPr>
              <w:jc w:val="center"/>
              <w:rPr>
                <w:rFonts w:ascii="Arial" w:hAnsi="Arial" w:cs="Arial"/>
                <w:bCs/>
                <w:szCs w:val="24"/>
              </w:rPr>
            </w:pPr>
          </w:p>
        </w:tc>
        <w:tc>
          <w:tcPr>
            <w:tcW w:w="1276" w:type="dxa"/>
          </w:tcPr>
          <w:p w14:paraId="47A62491" w14:textId="47E27713" w:rsidR="00226258" w:rsidRPr="00F84622" w:rsidRDefault="00226258" w:rsidP="00226258">
            <w:pPr>
              <w:jc w:val="center"/>
              <w:rPr>
                <w:rFonts w:ascii="Arial" w:hAnsi="Arial" w:cs="Arial"/>
                <w:bCs/>
                <w:szCs w:val="24"/>
              </w:rPr>
            </w:pPr>
            <w:proofErr w:type="gramStart"/>
            <w:r w:rsidRPr="00F84622">
              <w:rPr>
                <w:rFonts w:ascii="Arial" w:hAnsi="Arial" w:cs="Arial"/>
                <w:bCs/>
                <w:szCs w:val="24"/>
              </w:rPr>
              <w:t>A,I</w:t>
            </w:r>
            <w:proofErr w:type="gramEnd"/>
          </w:p>
        </w:tc>
      </w:tr>
      <w:tr w:rsidR="00226258" w:rsidRPr="00F84622" w14:paraId="64E99562" w14:textId="77777777" w:rsidTr="00F95D1F">
        <w:trPr>
          <w:cantSplit/>
          <w:trHeight w:val="267"/>
        </w:trPr>
        <w:tc>
          <w:tcPr>
            <w:tcW w:w="5637" w:type="dxa"/>
          </w:tcPr>
          <w:p w14:paraId="71F6044F" w14:textId="77777777" w:rsidR="00226258" w:rsidRPr="00F84622" w:rsidRDefault="00226258" w:rsidP="00226258">
            <w:pPr>
              <w:suppressAutoHyphens/>
              <w:rPr>
                <w:rFonts w:ascii="Arial" w:hAnsi="Arial" w:cs="Arial"/>
                <w:b/>
                <w:bCs/>
                <w:szCs w:val="24"/>
              </w:rPr>
            </w:pPr>
          </w:p>
          <w:p w14:paraId="361FB652" w14:textId="77777777" w:rsidR="00226258" w:rsidRPr="00F84622" w:rsidRDefault="00226258" w:rsidP="00226258">
            <w:pPr>
              <w:suppressAutoHyphens/>
              <w:rPr>
                <w:rFonts w:ascii="Arial" w:hAnsi="Arial" w:cs="Arial"/>
                <w:b/>
                <w:bCs/>
                <w:szCs w:val="24"/>
              </w:rPr>
            </w:pPr>
            <w:r w:rsidRPr="00F84622">
              <w:rPr>
                <w:rFonts w:ascii="Arial" w:hAnsi="Arial" w:cs="Arial"/>
                <w:b/>
                <w:bCs/>
                <w:szCs w:val="24"/>
              </w:rPr>
              <w:t>Special Requirements of the Post</w:t>
            </w:r>
          </w:p>
          <w:p w14:paraId="0DAA415A" w14:textId="06103075" w:rsidR="00226258" w:rsidRPr="00F84622" w:rsidRDefault="00226258" w:rsidP="00226258">
            <w:pPr>
              <w:suppressAutoHyphens/>
              <w:rPr>
                <w:rFonts w:ascii="Arial" w:hAnsi="Arial" w:cs="Arial"/>
                <w:b/>
                <w:bCs/>
                <w:szCs w:val="24"/>
              </w:rPr>
            </w:pPr>
          </w:p>
        </w:tc>
        <w:tc>
          <w:tcPr>
            <w:tcW w:w="1275" w:type="dxa"/>
          </w:tcPr>
          <w:p w14:paraId="5799D603" w14:textId="77777777" w:rsidR="00226258" w:rsidRPr="00F84622" w:rsidRDefault="00226258" w:rsidP="00226258">
            <w:pPr>
              <w:jc w:val="center"/>
              <w:rPr>
                <w:rFonts w:ascii="Arial" w:hAnsi="Arial" w:cs="Arial"/>
                <w:szCs w:val="24"/>
              </w:rPr>
            </w:pPr>
          </w:p>
        </w:tc>
        <w:tc>
          <w:tcPr>
            <w:tcW w:w="1418" w:type="dxa"/>
          </w:tcPr>
          <w:p w14:paraId="43B41365" w14:textId="77777777" w:rsidR="00226258" w:rsidRPr="00F84622" w:rsidRDefault="00226258" w:rsidP="00226258">
            <w:pPr>
              <w:jc w:val="center"/>
              <w:rPr>
                <w:rFonts w:ascii="Arial" w:hAnsi="Arial" w:cs="Arial"/>
                <w:szCs w:val="24"/>
              </w:rPr>
            </w:pPr>
          </w:p>
        </w:tc>
        <w:tc>
          <w:tcPr>
            <w:tcW w:w="1276" w:type="dxa"/>
          </w:tcPr>
          <w:p w14:paraId="6E58EF84" w14:textId="77777777" w:rsidR="00226258" w:rsidRPr="00F84622" w:rsidRDefault="00226258" w:rsidP="00226258">
            <w:pPr>
              <w:jc w:val="center"/>
              <w:rPr>
                <w:rFonts w:ascii="Arial" w:hAnsi="Arial" w:cs="Arial"/>
                <w:szCs w:val="24"/>
              </w:rPr>
            </w:pPr>
          </w:p>
        </w:tc>
      </w:tr>
      <w:tr w:rsidR="00226258" w:rsidRPr="00F84622" w14:paraId="17CE5BE9" w14:textId="77777777" w:rsidTr="00F95D1F">
        <w:trPr>
          <w:cantSplit/>
          <w:trHeight w:val="267"/>
        </w:trPr>
        <w:tc>
          <w:tcPr>
            <w:tcW w:w="5637" w:type="dxa"/>
          </w:tcPr>
          <w:p w14:paraId="44E5145A" w14:textId="77777777" w:rsidR="00226258" w:rsidRPr="00F84622" w:rsidRDefault="00226258" w:rsidP="00226258">
            <w:pPr>
              <w:keepNext/>
              <w:jc w:val="both"/>
              <w:rPr>
                <w:rFonts w:ascii="Arial" w:hAnsi="Arial" w:cs="Arial"/>
                <w:spacing w:val="-3"/>
                <w:szCs w:val="24"/>
              </w:rPr>
            </w:pPr>
            <w:r w:rsidRPr="00F84622">
              <w:rPr>
                <w:rFonts w:ascii="Arial" w:hAnsi="Arial" w:cs="Arial"/>
                <w:spacing w:val="-3"/>
                <w:szCs w:val="24"/>
              </w:rPr>
              <w:t xml:space="preserve">It is a requirement of the post to participate in the on-call communications rota to update LFRS’s digital channels in relation to incidents and provide a 24/7 media relations service, public </w:t>
            </w:r>
            <w:proofErr w:type="gramStart"/>
            <w:r w:rsidRPr="00F84622">
              <w:rPr>
                <w:rFonts w:ascii="Arial" w:hAnsi="Arial" w:cs="Arial"/>
                <w:spacing w:val="-3"/>
                <w:szCs w:val="24"/>
              </w:rPr>
              <w:t>communications</w:t>
            </w:r>
            <w:proofErr w:type="gramEnd"/>
            <w:r w:rsidRPr="00F84622">
              <w:rPr>
                <w:rFonts w:ascii="Arial" w:hAnsi="Arial" w:cs="Arial"/>
                <w:spacing w:val="-3"/>
                <w:szCs w:val="24"/>
              </w:rPr>
              <w:t xml:space="preserve"> and on-site press officer function in the event of the incidents meeting certain criteria. This requires of the post holder the ability to travel out of hours across Lancashire within a reasonable timescale. </w:t>
            </w:r>
          </w:p>
          <w:p w14:paraId="234A919F" w14:textId="0656B9D7" w:rsidR="00226258" w:rsidRPr="00F84622" w:rsidRDefault="00226258" w:rsidP="00226258">
            <w:pPr>
              <w:keepNext/>
              <w:jc w:val="both"/>
              <w:rPr>
                <w:rFonts w:ascii="Arial" w:hAnsi="Arial" w:cs="Arial"/>
                <w:spacing w:val="-2"/>
                <w:szCs w:val="24"/>
              </w:rPr>
            </w:pPr>
            <w:r w:rsidRPr="00F84622">
              <w:rPr>
                <w:rFonts w:ascii="Arial" w:hAnsi="Arial" w:cs="Arial"/>
                <w:spacing w:val="-3"/>
                <w:szCs w:val="24"/>
              </w:rPr>
              <w:t>An additional allowance of £190</w:t>
            </w:r>
            <w:r w:rsidRPr="00F84622">
              <w:rPr>
                <w:rFonts w:ascii="Arial" w:hAnsi="Arial" w:cs="Arial"/>
                <w:spacing w:val="-3"/>
                <w:szCs w:val="24"/>
              </w:rPr>
              <w:t>.09</w:t>
            </w:r>
            <w:r w:rsidRPr="00F84622">
              <w:rPr>
                <w:rFonts w:ascii="Arial" w:hAnsi="Arial" w:cs="Arial"/>
                <w:spacing w:val="-3"/>
                <w:szCs w:val="24"/>
              </w:rPr>
              <w:t xml:space="preserve"> per week is paid to the on-call officer.  </w:t>
            </w:r>
          </w:p>
          <w:p w14:paraId="7014C94F" w14:textId="77777777" w:rsidR="00226258" w:rsidRPr="00F84622" w:rsidRDefault="00226258" w:rsidP="00226258">
            <w:pPr>
              <w:jc w:val="both"/>
              <w:rPr>
                <w:rFonts w:ascii="Arial" w:hAnsi="Arial" w:cs="Arial"/>
                <w:szCs w:val="24"/>
              </w:rPr>
            </w:pPr>
          </w:p>
        </w:tc>
        <w:tc>
          <w:tcPr>
            <w:tcW w:w="1275" w:type="dxa"/>
          </w:tcPr>
          <w:p w14:paraId="687BCD70" w14:textId="7EC13AD4" w:rsidR="00226258" w:rsidRPr="00F84622" w:rsidRDefault="00226258" w:rsidP="00226258">
            <w:pPr>
              <w:jc w:val="center"/>
              <w:rPr>
                <w:rFonts w:ascii="Arial" w:hAnsi="Arial" w:cs="Arial"/>
                <w:szCs w:val="24"/>
              </w:rPr>
            </w:pPr>
            <w:r w:rsidRPr="00F84622">
              <w:rPr>
                <w:rFonts w:ascii="Arial" w:hAnsi="Arial" w:cs="Arial"/>
                <w:szCs w:val="24"/>
              </w:rPr>
              <w:t>X</w:t>
            </w:r>
          </w:p>
        </w:tc>
        <w:tc>
          <w:tcPr>
            <w:tcW w:w="1418" w:type="dxa"/>
          </w:tcPr>
          <w:p w14:paraId="708537B2" w14:textId="77777777" w:rsidR="00226258" w:rsidRPr="00F84622" w:rsidRDefault="00226258" w:rsidP="00226258">
            <w:pPr>
              <w:jc w:val="center"/>
              <w:rPr>
                <w:rFonts w:ascii="Arial" w:hAnsi="Arial" w:cs="Arial"/>
                <w:szCs w:val="24"/>
              </w:rPr>
            </w:pPr>
          </w:p>
        </w:tc>
        <w:tc>
          <w:tcPr>
            <w:tcW w:w="1276" w:type="dxa"/>
          </w:tcPr>
          <w:p w14:paraId="41B6AB17" w14:textId="55FACE73" w:rsidR="00226258" w:rsidRPr="00F84622" w:rsidRDefault="00226258" w:rsidP="00226258">
            <w:pPr>
              <w:jc w:val="center"/>
              <w:rPr>
                <w:rFonts w:ascii="Arial" w:hAnsi="Arial" w:cs="Arial"/>
                <w:szCs w:val="24"/>
              </w:rPr>
            </w:pPr>
            <w:proofErr w:type="gramStart"/>
            <w:r w:rsidRPr="00F84622">
              <w:rPr>
                <w:rFonts w:ascii="Arial" w:hAnsi="Arial" w:cs="Arial"/>
                <w:szCs w:val="24"/>
              </w:rPr>
              <w:t>A,I</w:t>
            </w:r>
            <w:proofErr w:type="gramEnd"/>
          </w:p>
        </w:tc>
      </w:tr>
      <w:tr w:rsidR="00226258" w:rsidRPr="00F84622" w14:paraId="098DFEBD" w14:textId="77777777" w:rsidTr="00F95D1F">
        <w:trPr>
          <w:cantSplit/>
          <w:trHeight w:val="267"/>
        </w:trPr>
        <w:tc>
          <w:tcPr>
            <w:tcW w:w="5637" w:type="dxa"/>
          </w:tcPr>
          <w:p w14:paraId="11CF004D" w14:textId="77777777" w:rsidR="00226258" w:rsidRPr="00F84622" w:rsidRDefault="00226258" w:rsidP="00226258">
            <w:pPr>
              <w:keepNext/>
              <w:suppressAutoHyphens/>
              <w:rPr>
                <w:rFonts w:ascii="Arial" w:hAnsi="Arial" w:cs="Arial"/>
                <w:szCs w:val="24"/>
              </w:rPr>
            </w:pPr>
            <w:r w:rsidRPr="00F84622">
              <w:rPr>
                <w:rFonts w:ascii="Arial" w:hAnsi="Arial" w:cs="Arial"/>
                <w:szCs w:val="24"/>
              </w:rPr>
              <w:t xml:space="preserve">It is a requirement of the post that the post holder holds a current category ‘B’ (car) full driving licence and has a car available which meets the requirements of LFRS as detailed in the terms and conditions of the post, see further details. </w:t>
            </w:r>
          </w:p>
          <w:p w14:paraId="4FFAFB81" w14:textId="77777777" w:rsidR="00226258" w:rsidRPr="00F84622" w:rsidRDefault="00226258" w:rsidP="00226258">
            <w:pPr>
              <w:jc w:val="both"/>
              <w:rPr>
                <w:rFonts w:ascii="Arial" w:hAnsi="Arial" w:cs="Arial"/>
                <w:szCs w:val="24"/>
              </w:rPr>
            </w:pPr>
          </w:p>
        </w:tc>
        <w:tc>
          <w:tcPr>
            <w:tcW w:w="1275" w:type="dxa"/>
          </w:tcPr>
          <w:p w14:paraId="6A8F6904" w14:textId="4D4B3A60" w:rsidR="00226258" w:rsidRPr="00F84622" w:rsidRDefault="00226258" w:rsidP="00226258">
            <w:pPr>
              <w:jc w:val="center"/>
              <w:rPr>
                <w:rFonts w:ascii="Arial" w:hAnsi="Arial" w:cs="Arial"/>
                <w:szCs w:val="24"/>
              </w:rPr>
            </w:pPr>
            <w:r w:rsidRPr="00F84622">
              <w:rPr>
                <w:rFonts w:ascii="Arial" w:hAnsi="Arial" w:cs="Arial"/>
                <w:szCs w:val="24"/>
              </w:rPr>
              <w:t>X</w:t>
            </w:r>
          </w:p>
        </w:tc>
        <w:tc>
          <w:tcPr>
            <w:tcW w:w="1418" w:type="dxa"/>
          </w:tcPr>
          <w:p w14:paraId="1ABCA089" w14:textId="77777777" w:rsidR="00226258" w:rsidRPr="00F84622" w:rsidRDefault="00226258" w:rsidP="00226258">
            <w:pPr>
              <w:jc w:val="center"/>
              <w:rPr>
                <w:rFonts w:ascii="Arial" w:hAnsi="Arial" w:cs="Arial"/>
                <w:szCs w:val="24"/>
              </w:rPr>
            </w:pPr>
          </w:p>
        </w:tc>
        <w:tc>
          <w:tcPr>
            <w:tcW w:w="1276" w:type="dxa"/>
          </w:tcPr>
          <w:p w14:paraId="516778B1" w14:textId="5A0B5BC0" w:rsidR="00226258" w:rsidRPr="00F84622" w:rsidRDefault="00226258" w:rsidP="00226258">
            <w:pPr>
              <w:jc w:val="center"/>
              <w:rPr>
                <w:rFonts w:ascii="Arial" w:hAnsi="Arial" w:cs="Arial"/>
                <w:szCs w:val="24"/>
              </w:rPr>
            </w:pPr>
            <w:proofErr w:type="gramStart"/>
            <w:r w:rsidRPr="00F84622">
              <w:rPr>
                <w:rFonts w:ascii="Arial" w:hAnsi="Arial" w:cs="Arial"/>
                <w:szCs w:val="24"/>
              </w:rPr>
              <w:t>A,V</w:t>
            </w:r>
            <w:proofErr w:type="gramEnd"/>
          </w:p>
        </w:tc>
      </w:tr>
      <w:tr w:rsidR="00226258" w:rsidRPr="00F84622" w14:paraId="3FE02817" w14:textId="77777777" w:rsidTr="00F95D1F">
        <w:trPr>
          <w:cantSplit/>
          <w:trHeight w:val="267"/>
        </w:trPr>
        <w:tc>
          <w:tcPr>
            <w:tcW w:w="5637" w:type="dxa"/>
          </w:tcPr>
          <w:p w14:paraId="00CBBDA7" w14:textId="77777777" w:rsidR="00226258" w:rsidRPr="00F84622" w:rsidRDefault="00226258" w:rsidP="00226258">
            <w:pPr>
              <w:keepNext/>
              <w:suppressAutoHyphens/>
              <w:rPr>
                <w:rFonts w:ascii="Arial" w:hAnsi="Arial" w:cs="Arial"/>
                <w:szCs w:val="24"/>
              </w:rPr>
            </w:pPr>
            <w:r w:rsidRPr="00F84622">
              <w:rPr>
                <w:rFonts w:ascii="Arial" w:hAnsi="Arial" w:cs="Arial"/>
                <w:szCs w:val="24"/>
              </w:rPr>
              <w:t xml:space="preserve">It is a requirement of the post that the post holder will be able and be prepared to attend evening and weekend meetings/events as required. </w:t>
            </w:r>
          </w:p>
          <w:p w14:paraId="27A41E1A" w14:textId="77777777" w:rsidR="00226258" w:rsidRPr="00F84622" w:rsidRDefault="00226258" w:rsidP="00226258">
            <w:pPr>
              <w:jc w:val="both"/>
              <w:rPr>
                <w:rFonts w:ascii="Arial" w:hAnsi="Arial" w:cs="Arial"/>
                <w:szCs w:val="24"/>
              </w:rPr>
            </w:pPr>
          </w:p>
        </w:tc>
        <w:tc>
          <w:tcPr>
            <w:tcW w:w="1275" w:type="dxa"/>
          </w:tcPr>
          <w:p w14:paraId="5E23915A" w14:textId="23376E89" w:rsidR="00226258" w:rsidRPr="00F84622" w:rsidRDefault="00226258" w:rsidP="00226258">
            <w:pPr>
              <w:jc w:val="center"/>
              <w:rPr>
                <w:rFonts w:ascii="Arial" w:hAnsi="Arial" w:cs="Arial"/>
                <w:szCs w:val="24"/>
              </w:rPr>
            </w:pPr>
            <w:r w:rsidRPr="00F84622">
              <w:rPr>
                <w:rFonts w:ascii="Arial" w:hAnsi="Arial" w:cs="Arial"/>
                <w:szCs w:val="24"/>
              </w:rPr>
              <w:t>X</w:t>
            </w:r>
          </w:p>
        </w:tc>
        <w:tc>
          <w:tcPr>
            <w:tcW w:w="1418" w:type="dxa"/>
          </w:tcPr>
          <w:p w14:paraId="158C1598" w14:textId="77777777" w:rsidR="00226258" w:rsidRPr="00F84622" w:rsidRDefault="00226258" w:rsidP="00226258">
            <w:pPr>
              <w:jc w:val="center"/>
              <w:rPr>
                <w:rFonts w:ascii="Arial" w:hAnsi="Arial" w:cs="Arial"/>
                <w:szCs w:val="24"/>
              </w:rPr>
            </w:pPr>
          </w:p>
        </w:tc>
        <w:tc>
          <w:tcPr>
            <w:tcW w:w="1276" w:type="dxa"/>
          </w:tcPr>
          <w:p w14:paraId="3A253146" w14:textId="20984076" w:rsidR="00226258" w:rsidRPr="00F84622" w:rsidRDefault="00226258" w:rsidP="00226258">
            <w:pPr>
              <w:jc w:val="center"/>
              <w:rPr>
                <w:rFonts w:ascii="Arial" w:hAnsi="Arial" w:cs="Arial"/>
                <w:szCs w:val="24"/>
              </w:rPr>
            </w:pPr>
            <w:proofErr w:type="gramStart"/>
            <w:r w:rsidRPr="00F84622">
              <w:rPr>
                <w:rFonts w:ascii="Arial" w:hAnsi="Arial" w:cs="Arial"/>
                <w:szCs w:val="24"/>
              </w:rPr>
              <w:t>A,I</w:t>
            </w:r>
            <w:proofErr w:type="gramEnd"/>
          </w:p>
        </w:tc>
      </w:tr>
      <w:tr w:rsidR="00226258" w:rsidRPr="00F84622" w14:paraId="5AACA7C4" w14:textId="77777777" w:rsidTr="00F95D1F">
        <w:trPr>
          <w:cantSplit/>
          <w:trHeight w:val="267"/>
        </w:trPr>
        <w:tc>
          <w:tcPr>
            <w:tcW w:w="5637" w:type="dxa"/>
          </w:tcPr>
          <w:p w14:paraId="62A8C937" w14:textId="0BEDA0CF" w:rsidR="00226258" w:rsidRPr="00F84622" w:rsidRDefault="00226258" w:rsidP="00226258">
            <w:pPr>
              <w:jc w:val="both"/>
              <w:rPr>
                <w:rFonts w:ascii="Arial" w:hAnsi="Arial" w:cs="Arial"/>
                <w:szCs w:val="24"/>
              </w:rPr>
            </w:pPr>
            <w:r w:rsidRPr="00F84622">
              <w:rPr>
                <w:rFonts w:ascii="Arial" w:hAnsi="Arial" w:cs="Arial"/>
                <w:szCs w:val="24"/>
              </w:rPr>
              <w:t>The post holder will be required to access buildings and the fire ground in appropriate personal protective equipment.</w:t>
            </w:r>
          </w:p>
        </w:tc>
        <w:tc>
          <w:tcPr>
            <w:tcW w:w="1275" w:type="dxa"/>
          </w:tcPr>
          <w:p w14:paraId="003C3F71" w14:textId="363EEE4B" w:rsidR="00226258" w:rsidRPr="00F84622" w:rsidRDefault="00226258" w:rsidP="00226258">
            <w:pPr>
              <w:jc w:val="center"/>
              <w:rPr>
                <w:rFonts w:ascii="Arial" w:hAnsi="Arial" w:cs="Arial"/>
                <w:szCs w:val="24"/>
              </w:rPr>
            </w:pPr>
            <w:r w:rsidRPr="00F84622">
              <w:rPr>
                <w:rFonts w:ascii="Arial" w:hAnsi="Arial" w:cs="Arial"/>
                <w:szCs w:val="24"/>
              </w:rPr>
              <w:t>X</w:t>
            </w:r>
          </w:p>
        </w:tc>
        <w:tc>
          <w:tcPr>
            <w:tcW w:w="1418" w:type="dxa"/>
          </w:tcPr>
          <w:p w14:paraId="225A7A37" w14:textId="77777777" w:rsidR="00226258" w:rsidRPr="00F84622" w:rsidRDefault="00226258" w:rsidP="00226258">
            <w:pPr>
              <w:jc w:val="center"/>
              <w:rPr>
                <w:rFonts w:ascii="Arial" w:hAnsi="Arial" w:cs="Arial"/>
                <w:szCs w:val="24"/>
              </w:rPr>
            </w:pPr>
          </w:p>
        </w:tc>
        <w:tc>
          <w:tcPr>
            <w:tcW w:w="1276" w:type="dxa"/>
          </w:tcPr>
          <w:p w14:paraId="040F5140" w14:textId="27488136" w:rsidR="00226258" w:rsidRPr="00F84622" w:rsidRDefault="00226258" w:rsidP="00226258">
            <w:pPr>
              <w:jc w:val="center"/>
              <w:rPr>
                <w:rFonts w:ascii="Arial" w:hAnsi="Arial" w:cs="Arial"/>
                <w:szCs w:val="24"/>
              </w:rPr>
            </w:pPr>
            <w:proofErr w:type="gramStart"/>
            <w:r w:rsidRPr="00F84622">
              <w:rPr>
                <w:rFonts w:ascii="Arial" w:hAnsi="Arial" w:cs="Arial"/>
                <w:szCs w:val="24"/>
              </w:rPr>
              <w:t>A,I</w:t>
            </w:r>
            <w:proofErr w:type="gramEnd"/>
          </w:p>
        </w:tc>
      </w:tr>
    </w:tbl>
    <w:p w14:paraId="2CACE7CA" w14:textId="77777777" w:rsidR="001D1206" w:rsidRPr="00F84622" w:rsidRDefault="001D1206" w:rsidP="00A748A9">
      <w:pPr>
        <w:jc w:val="center"/>
        <w:rPr>
          <w:rFonts w:ascii="Arial" w:hAnsi="Arial" w:cs="Arial"/>
          <w:b/>
          <w:szCs w:val="24"/>
        </w:rPr>
      </w:pPr>
    </w:p>
    <w:p w14:paraId="00450535" w14:textId="77777777" w:rsidR="00B67B3A" w:rsidRPr="00F84622" w:rsidRDefault="00B67B3A" w:rsidP="00A748A9">
      <w:pPr>
        <w:jc w:val="center"/>
        <w:rPr>
          <w:rFonts w:ascii="Arial" w:hAnsi="Arial" w:cs="Arial"/>
          <w:b/>
          <w:szCs w:val="24"/>
        </w:rPr>
      </w:pPr>
    </w:p>
    <w:p w14:paraId="72E5670A" w14:textId="77777777" w:rsidR="00B67B3A" w:rsidRPr="00F84622" w:rsidRDefault="00B67B3A" w:rsidP="00A748A9">
      <w:pPr>
        <w:jc w:val="center"/>
        <w:rPr>
          <w:rFonts w:ascii="Arial" w:hAnsi="Arial" w:cs="Arial"/>
          <w:b/>
          <w:szCs w:val="24"/>
        </w:rPr>
      </w:pPr>
    </w:p>
    <w:p w14:paraId="65AEF1F4" w14:textId="77777777" w:rsidR="00EA421D" w:rsidRPr="00F84622" w:rsidRDefault="004360D6" w:rsidP="00A748A9">
      <w:pPr>
        <w:jc w:val="center"/>
        <w:rPr>
          <w:rFonts w:ascii="Arial" w:hAnsi="Arial" w:cs="Arial"/>
          <w:b/>
          <w:szCs w:val="24"/>
        </w:rPr>
      </w:pPr>
      <w:r w:rsidRPr="00F84622">
        <w:rPr>
          <w:rFonts w:ascii="Arial" w:hAnsi="Arial" w:cs="Arial"/>
          <w:b/>
          <w:szCs w:val="24"/>
        </w:rPr>
        <w:t>KEY</w:t>
      </w:r>
    </w:p>
    <w:p w14:paraId="03850785" w14:textId="77777777" w:rsidR="003E2E06" w:rsidRPr="00F84622" w:rsidRDefault="003E2E06" w:rsidP="00A748A9">
      <w:pPr>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418"/>
        <w:gridCol w:w="1701"/>
        <w:gridCol w:w="1134"/>
        <w:gridCol w:w="1871"/>
        <w:gridCol w:w="1786"/>
      </w:tblGrid>
      <w:tr w:rsidR="00306CC3" w:rsidRPr="00F84622" w14:paraId="626A9D72" w14:textId="77777777" w:rsidTr="00F84622">
        <w:trPr>
          <w:cantSplit/>
          <w:trHeight w:val="252"/>
        </w:trPr>
        <w:tc>
          <w:tcPr>
            <w:tcW w:w="1730" w:type="dxa"/>
          </w:tcPr>
          <w:p w14:paraId="217E1FAF" w14:textId="77777777" w:rsidR="00306CC3" w:rsidRPr="00F84622" w:rsidRDefault="00306CC3" w:rsidP="00C20484">
            <w:pPr>
              <w:pStyle w:val="Header"/>
              <w:tabs>
                <w:tab w:val="clear" w:pos="4153"/>
                <w:tab w:val="clear" w:pos="8306"/>
              </w:tabs>
              <w:jc w:val="both"/>
              <w:rPr>
                <w:rFonts w:ascii="Arial" w:hAnsi="Arial" w:cs="Arial"/>
                <w:szCs w:val="24"/>
              </w:rPr>
            </w:pPr>
            <w:r w:rsidRPr="00F84622">
              <w:rPr>
                <w:rFonts w:ascii="Arial" w:hAnsi="Arial" w:cs="Arial"/>
                <w:szCs w:val="24"/>
              </w:rPr>
              <w:t xml:space="preserve">A -Application </w:t>
            </w:r>
          </w:p>
        </w:tc>
        <w:tc>
          <w:tcPr>
            <w:tcW w:w="1418" w:type="dxa"/>
          </w:tcPr>
          <w:p w14:paraId="7E92300C" w14:textId="77777777" w:rsidR="00306CC3" w:rsidRPr="00F84622" w:rsidRDefault="00306CC3" w:rsidP="00C20484">
            <w:pPr>
              <w:pStyle w:val="Header"/>
              <w:tabs>
                <w:tab w:val="clear" w:pos="4153"/>
                <w:tab w:val="clear" w:pos="8306"/>
              </w:tabs>
              <w:jc w:val="both"/>
              <w:rPr>
                <w:rFonts w:ascii="Arial" w:hAnsi="Arial" w:cs="Arial"/>
                <w:szCs w:val="24"/>
              </w:rPr>
            </w:pPr>
            <w:r w:rsidRPr="00F84622">
              <w:rPr>
                <w:rFonts w:ascii="Arial" w:hAnsi="Arial" w:cs="Arial"/>
                <w:szCs w:val="24"/>
              </w:rPr>
              <w:t>I-Interview</w:t>
            </w:r>
          </w:p>
        </w:tc>
        <w:tc>
          <w:tcPr>
            <w:tcW w:w="1701" w:type="dxa"/>
          </w:tcPr>
          <w:p w14:paraId="494A3465" w14:textId="77777777" w:rsidR="00306CC3" w:rsidRPr="00F84622" w:rsidRDefault="00306CC3" w:rsidP="00C20484">
            <w:pPr>
              <w:pStyle w:val="Header"/>
              <w:tabs>
                <w:tab w:val="clear" w:pos="4153"/>
                <w:tab w:val="clear" w:pos="8306"/>
              </w:tabs>
              <w:jc w:val="both"/>
              <w:rPr>
                <w:rFonts w:ascii="Arial" w:hAnsi="Arial" w:cs="Arial"/>
                <w:szCs w:val="24"/>
              </w:rPr>
            </w:pPr>
            <w:r w:rsidRPr="00F84622">
              <w:rPr>
                <w:rFonts w:ascii="Arial" w:hAnsi="Arial" w:cs="Arial"/>
                <w:szCs w:val="24"/>
              </w:rPr>
              <w:t>V-Verification</w:t>
            </w:r>
          </w:p>
        </w:tc>
        <w:tc>
          <w:tcPr>
            <w:tcW w:w="1134" w:type="dxa"/>
          </w:tcPr>
          <w:p w14:paraId="3EC8E03B" w14:textId="77777777" w:rsidR="00306CC3" w:rsidRPr="00F84622" w:rsidRDefault="00306CC3" w:rsidP="00C20484">
            <w:pPr>
              <w:pStyle w:val="Header"/>
              <w:tabs>
                <w:tab w:val="clear" w:pos="4153"/>
                <w:tab w:val="clear" w:pos="8306"/>
              </w:tabs>
              <w:jc w:val="both"/>
              <w:rPr>
                <w:rFonts w:ascii="Arial" w:hAnsi="Arial" w:cs="Arial"/>
                <w:szCs w:val="24"/>
              </w:rPr>
            </w:pPr>
            <w:r w:rsidRPr="00F84622">
              <w:rPr>
                <w:rFonts w:ascii="Arial" w:hAnsi="Arial" w:cs="Arial"/>
                <w:szCs w:val="24"/>
              </w:rPr>
              <w:t xml:space="preserve"> T-Test</w:t>
            </w:r>
          </w:p>
        </w:tc>
        <w:tc>
          <w:tcPr>
            <w:tcW w:w="1871" w:type="dxa"/>
          </w:tcPr>
          <w:p w14:paraId="3B4F1399" w14:textId="77777777" w:rsidR="00306CC3" w:rsidRPr="00F84622" w:rsidRDefault="00306CC3" w:rsidP="00C20484">
            <w:pPr>
              <w:pStyle w:val="Header"/>
              <w:tabs>
                <w:tab w:val="clear" w:pos="4153"/>
                <w:tab w:val="clear" w:pos="8306"/>
              </w:tabs>
              <w:jc w:val="both"/>
              <w:rPr>
                <w:rFonts w:ascii="Arial" w:hAnsi="Arial" w:cs="Arial"/>
                <w:szCs w:val="24"/>
              </w:rPr>
            </w:pPr>
            <w:r w:rsidRPr="00F84622">
              <w:rPr>
                <w:rFonts w:ascii="Arial" w:hAnsi="Arial" w:cs="Arial"/>
                <w:szCs w:val="24"/>
              </w:rPr>
              <w:t>P-Presentation</w:t>
            </w:r>
          </w:p>
        </w:tc>
        <w:tc>
          <w:tcPr>
            <w:tcW w:w="1786" w:type="dxa"/>
          </w:tcPr>
          <w:p w14:paraId="63AF9817" w14:textId="77777777" w:rsidR="00306CC3" w:rsidRPr="00F84622" w:rsidRDefault="00306CC3" w:rsidP="00C20484">
            <w:pPr>
              <w:pStyle w:val="Header"/>
              <w:tabs>
                <w:tab w:val="clear" w:pos="4153"/>
                <w:tab w:val="clear" w:pos="8306"/>
              </w:tabs>
              <w:jc w:val="both"/>
              <w:rPr>
                <w:rFonts w:ascii="Arial" w:hAnsi="Arial" w:cs="Arial"/>
                <w:szCs w:val="24"/>
              </w:rPr>
            </w:pPr>
            <w:r w:rsidRPr="00F84622">
              <w:rPr>
                <w:rFonts w:ascii="Arial" w:hAnsi="Arial" w:cs="Arial"/>
                <w:szCs w:val="24"/>
              </w:rPr>
              <w:t>R-Reference</w:t>
            </w:r>
          </w:p>
        </w:tc>
      </w:tr>
    </w:tbl>
    <w:p w14:paraId="2F26F841" w14:textId="77777777" w:rsidR="00532E33" w:rsidRPr="00F84622" w:rsidRDefault="00532E33" w:rsidP="00F95D1F">
      <w:pPr>
        <w:jc w:val="both"/>
        <w:rPr>
          <w:rFonts w:ascii="Arial" w:hAnsi="Arial" w:cs="Arial"/>
          <w:szCs w:val="24"/>
        </w:rPr>
      </w:pPr>
    </w:p>
    <w:p w14:paraId="050EA74A" w14:textId="77777777" w:rsidR="00532E33" w:rsidRPr="00F84622" w:rsidRDefault="00532E33" w:rsidP="0046235F">
      <w:pPr>
        <w:jc w:val="right"/>
        <w:rPr>
          <w:rFonts w:ascii="Arial" w:hAnsi="Arial" w:cs="Arial"/>
          <w:b/>
          <w:spacing w:val="-2"/>
          <w:szCs w:val="24"/>
        </w:rPr>
      </w:pPr>
      <w:r w:rsidRPr="00F84622">
        <w:rPr>
          <w:rFonts w:ascii="Arial" w:hAnsi="Arial" w:cs="Arial"/>
          <w:szCs w:val="24"/>
        </w:rPr>
        <w:br w:type="page"/>
      </w:r>
      <w:r w:rsidRPr="00F84622">
        <w:rPr>
          <w:rFonts w:ascii="Arial" w:hAnsi="Arial" w:cs="Arial"/>
          <w:noProof/>
          <w:szCs w:val="24"/>
          <w:lang w:eastAsia="en-GB"/>
        </w:rPr>
        <w:lastRenderedPageBreak/>
        <w:drawing>
          <wp:inline distT="0" distB="0" distL="0" distR="0" wp14:anchorId="2035D9BB" wp14:editId="4CEE91A1">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1E3474E9" w14:textId="77777777" w:rsidR="00532E33" w:rsidRPr="00F84622" w:rsidRDefault="00532E33" w:rsidP="00532E33">
      <w:pPr>
        <w:suppressAutoHyphens/>
        <w:jc w:val="center"/>
        <w:rPr>
          <w:rFonts w:ascii="Arial" w:hAnsi="Arial" w:cs="Arial"/>
          <w:b/>
          <w:spacing w:val="-2"/>
          <w:szCs w:val="24"/>
        </w:rPr>
      </w:pPr>
    </w:p>
    <w:p w14:paraId="5D75DCDE" w14:textId="77777777" w:rsidR="00532E33" w:rsidRPr="00F84622" w:rsidRDefault="00532E33" w:rsidP="00532E33">
      <w:pPr>
        <w:suppressAutoHyphens/>
        <w:jc w:val="center"/>
        <w:rPr>
          <w:rFonts w:ascii="Arial" w:hAnsi="Arial" w:cs="Arial"/>
          <w:b/>
          <w:spacing w:val="-2"/>
          <w:szCs w:val="24"/>
        </w:rPr>
      </w:pPr>
      <w:r w:rsidRPr="00F84622">
        <w:rPr>
          <w:rFonts w:ascii="Arial" w:hAnsi="Arial" w:cs="Arial"/>
          <w:b/>
          <w:spacing w:val="-2"/>
          <w:szCs w:val="24"/>
        </w:rPr>
        <w:t xml:space="preserve">Terms and Conditions </w:t>
      </w:r>
    </w:p>
    <w:p w14:paraId="0DA722C5" w14:textId="77777777" w:rsidR="00532E33" w:rsidRPr="00F84622"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120"/>
      </w:tblGrid>
      <w:tr w:rsidR="00532E33" w:rsidRPr="00F84622" w14:paraId="483777BF" w14:textId="77777777" w:rsidTr="00532E33">
        <w:tc>
          <w:tcPr>
            <w:tcW w:w="2093" w:type="dxa"/>
            <w:shd w:val="clear" w:color="auto" w:fill="auto"/>
          </w:tcPr>
          <w:p w14:paraId="5FED852E" w14:textId="77777777" w:rsidR="00532E33" w:rsidRPr="00F84622" w:rsidRDefault="00532E33" w:rsidP="00532E33">
            <w:pPr>
              <w:suppressAutoHyphens/>
              <w:jc w:val="center"/>
              <w:rPr>
                <w:rFonts w:ascii="Arial" w:hAnsi="Arial" w:cs="Arial"/>
                <w:b/>
                <w:spacing w:val="-2"/>
                <w:szCs w:val="24"/>
              </w:rPr>
            </w:pPr>
          </w:p>
          <w:p w14:paraId="361B1698"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 xml:space="preserve">Job Title </w:t>
            </w:r>
          </w:p>
          <w:p w14:paraId="483E99BD" w14:textId="77777777" w:rsidR="00532E33" w:rsidRPr="00F84622" w:rsidRDefault="00532E33" w:rsidP="00532E33">
            <w:pPr>
              <w:suppressAutoHyphens/>
              <w:jc w:val="center"/>
              <w:rPr>
                <w:rFonts w:ascii="Arial" w:hAnsi="Arial" w:cs="Arial"/>
                <w:b/>
                <w:spacing w:val="-2"/>
                <w:szCs w:val="24"/>
              </w:rPr>
            </w:pPr>
          </w:p>
        </w:tc>
        <w:tc>
          <w:tcPr>
            <w:tcW w:w="7150" w:type="dxa"/>
            <w:shd w:val="clear" w:color="auto" w:fill="auto"/>
          </w:tcPr>
          <w:p w14:paraId="249CBD4E" w14:textId="77777777" w:rsidR="00532E33" w:rsidRPr="00F84622" w:rsidRDefault="00532E33" w:rsidP="00532E33">
            <w:pPr>
              <w:suppressAutoHyphens/>
              <w:jc w:val="center"/>
              <w:rPr>
                <w:rFonts w:ascii="Arial" w:hAnsi="Arial" w:cs="Arial"/>
                <w:spacing w:val="-2"/>
                <w:szCs w:val="24"/>
              </w:rPr>
            </w:pPr>
          </w:p>
          <w:p w14:paraId="2C17246A" w14:textId="24D81451" w:rsidR="00532E33" w:rsidRPr="00F84622" w:rsidRDefault="00226258" w:rsidP="00226258">
            <w:pPr>
              <w:suppressAutoHyphens/>
              <w:rPr>
                <w:rFonts w:ascii="Arial" w:hAnsi="Arial" w:cs="Arial"/>
                <w:spacing w:val="-2"/>
                <w:szCs w:val="24"/>
              </w:rPr>
            </w:pPr>
            <w:r w:rsidRPr="00F84622">
              <w:rPr>
                <w:rFonts w:ascii="Arial" w:hAnsi="Arial" w:cs="Arial"/>
                <w:spacing w:val="-2"/>
                <w:szCs w:val="24"/>
              </w:rPr>
              <w:t>Campaigns Officer</w:t>
            </w:r>
          </w:p>
          <w:p w14:paraId="0EDCD080" w14:textId="77777777" w:rsidR="00532E33" w:rsidRPr="00F84622" w:rsidRDefault="00532E33" w:rsidP="00532E33">
            <w:pPr>
              <w:suppressAutoHyphens/>
              <w:rPr>
                <w:rFonts w:ascii="Arial" w:hAnsi="Arial" w:cs="Arial"/>
                <w:spacing w:val="-2"/>
                <w:szCs w:val="24"/>
              </w:rPr>
            </w:pPr>
          </w:p>
        </w:tc>
      </w:tr>
      <w:tr w:rsidR="00532E33" w:rsidRPr="00F84622" w14:paraId="2912313F" w14:textId="77777777" w:rsidTr="00532E33">
        <w:tc>
          <w:tcPr>
            <w:tcW w:w="2093" w:type="dxa"/>
            <w:shd w:val="clear" w:color="auto" w:fill="auto"/>
          </w:tcPr>
          <w:p w14:paraId="12F9AB8A" w14:textId="77777777" w:rsidR="00532E33" w:rsidRPr="00F84622" w:rsidRDefault="00532E33" w:rsidP="00532E33">
            <w:pPr>
              <w:suppressAutoHyphens/>
              <w:jc w:val="center"/>
              <w:rPr>
                <w:rFonts w:ascii="Arial" w:hAnsi="Arial" w:cs="Arial"/>
                <w:b/>
                <w:spacing w:val="-2"/>
                <w:szCs w:val="24"/>
              </w:rPr>
            </w:pPr>
          </w:p>
          <w:p w14:paraId="0F3675BF"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 xml:space="preserve">Responsible To </w:t>
            </w:r>
          </w:p>
          <w:p w14:paraId="374FE519" w14:textId="77777777" w:rsidR="00532E33" w:rsidRPr="00F84622" w:rsidRDefault="00532E33" w:rsidP="00532E33">
            <w:pPr>
              <w:suppressAutoHyphens/>
              <w:jc w:val="center"/>
              <w:rPr>
                <w:rFonts w:ascii="Arial" w:hAnsi="Arial" w:cs="Arial"/>
                <w:b/>
                <w:spacing w:val="-2"/>
                <w:szCs w:val="24"/>
              </w:rPr>
            </w:pPr>
          </w:p>
        </w:tc>
        <w:tc>
          <w:tcPr>
            <w:tcW w:w="7150" w:type="dxa"/>
            <w:shd w:val="clear" w:color="auto" w:fill="auto"/>
          </w:tcPr>
          <w:p w14:paraId="05956860" w14:textId="77777777" w:rsidR="00532E33" w:rsidRPr="00F84622" w:rsidRDefault="00532E33" w:rsidP="00532E33">
            <w:pPr>
              <w:suppressAutoHyphens/>
              <w:rPr>
                <w:rFonts w:ascii="Arial" w:hAnsi="Arial" w:cs="Arial"/>
                <w:spacing w:val="-2"/>
                <w:szCs w:val="24"/>
              </w:rPr>
            </w:pPr>
          </w:p>
          <w:p w14:paraId="0F14B937" w14:textId="69B3B298" w:rsidR="00226258" w:rsidRPr="00F84622" w:rsidRDefault="00226258" w:rsidP="00226258">
            <w:pPr>
              <w:rPr>
                <w:rFonts w:ascii="Arial" w:hAnsi="Arial" w:cs="Arial"/>
                <w:szCs w:val="24"/>
              </w:rPr>
            </w:pPr>
            <w:r w:rsidRPr="00F84622">
              <w:rPr>
                <w:rFonts w:ascii="Arial" w:hAnsi="Arial" w:cs="Arial"/>
                <w:szCs w:val="24"/>
              </w:rPr>
              <w:t>Senior Communications Officer</w:t>
            </w:r>
          </w:p>
        </w:tc>
      </w:tr>
      <w:tr w:rsidR="00532E33" w:rsidRPr="00F84622" w14:paraId="604CEFE9" w14:textId="77777777" w:rsidTr="00532E33">
        <w:tc>
          <w:tcPr>
            <w:tcW w:w="2093" w:type="dxa"/>
            <w:shd w:val="clear" w:color="auto" w:fill="auto"/>
          </w:tcPr>
          <w:p w14:paraId="39F8158E" w14:textId="77777777" w:rsidR="00532E33" w:rsidRPr="00F84622" w:rsidRDefault="00532E33" w:rsidP="00532E33">
            <w:pPr>
              <w:suppressAutoHyphens/>
              <w:jc w:val="center"/>
              <w:rPr>
                <w:rFonts w:ascii="Arial" w:hAnsi="Arial" w:cs="Arial"/>
                <w:b/>
                <w:spacing w:val="-2"/>
                <w:szCs w:val="24"/>
              </w:rPr>
            </w:pPr>
          </w:p>
          <w:p w14:paraId="7D5FAFFD"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Grade</w:t>
            </w:r>
          </w:p>
          <w:p w14:paraId="5AEF8115" w14:textId="77777777" w:rsidR="00532E33" w:rsidRPr="00F84622" w:rsidRDefault="00532E33" w:rsidP="00532E33">
            <w:pPr>
              <w:suppressAutoHyphens/>
              <w:jc w:val="center"/>
              <w:rPr>
                <w:rFonts w:ascii="Arial" w:hAnsi="Arial" w:cs="Arial"/>
                <w:b/>
                <w:spacing w:val="-2"/>
                <w:szCs w:val="24"/>
              </w:rPr>
            </w:pPr>
          </w:p>
        </w:tc>
        <w:tc>
          <w:tcPr>
            <w:tcW w:w="7150" w:type="dxa"/>
            <w:shd w:val="clear" w:color="auto" w:fill="auto"/>
          </w:tcPr>
          <w:p w14:paraId="3137EC5B" w14:textId="77777777" w:rsidR="00532E33" w:rsidRPr="00F84622" w:rsidRDefault="00532E33" w:rsidP="00532E33">
            <w:pPr>
              <w:suppressAutoHyphens/>
              <w:rPr>
                <w:rFonts w:ascii="Arial" w:hAnsi="Arial" w:cs="Arial"/>
                <w:spacing w:val="-2"/>
                <w:szCs w:val="24"/>
              </w:rPr>
            </w:pPr>
          </w:p>
          <w:p w14:paraId="49731DD9" w14:textId="4C01E4BC" w:rsidR="00532E33" w:rsidRPr="00F84622" w:rsidRDefault="00226258" w:rsidP="00532E33">
            <w:pPr>
              <w:suppressAutoHyphens/>
              <w:rPr>
                <w:rFonts w:ascii="Arial" w:hAnsi="Arial" w:cs="Arial"/>
                <w:spacing w:val="-2"/>
                <w:szCs w:val="24"/>
              </w:rPr>
            </w:pPr>
            <w:r w:rsidRPr="00F84622">
              <w:rPr>
                <w:rFonts w:ascii="Arial" w:hAnsi="Arial" w:cs="Arial"/>
                <w:spacing w:val="-2"/>
                <w:szCs w:val="24"/>
              </w:rPr>
              <w:t>Scale 6, SCP 18-25, £</w:t>
            </w:r>
            <w:r w:rsidR="00F84622" w:rsidRPr="00F84622">
              <w:rPr>
                <w:rFonts w:ascii="Arial" w:hAnsi="Arial" w:cs="Arial"/>
                <w:spacing w:val="-2"/>
                <w:szCs w:val="24"/>
              </w:rPr>
              <w:t>24,982 - £29,577</w:t>
            </w:r>
          </w:p>
        </w:tc>
      </w:tr>
      <w:tr w:rsidR="00532E33" w:rsidRPr="00F84622" w14:paraId="1D48F58B" w14:textId="77777777" w:rsidTr="00532E33">
        <w:tc>
          <w:tcPr>
            <w:tcW w:w="2093" w:type="dxa"/>
            <w:shd w:val="clear" w:color="auto" w:fill="auto"/>
          </w:tcPr>
          <w:p w14:paraId="029CB4EF" w14:textId="77777777" w:rsidR="00532E33" w:rsidRPr="00F84622" w:rsidRDefault="00532E33" w:rsidP="00532E33">
            <w:pPr>
              <w:suppressAutoHyphens/>
              <w:rPr>
                <w:rFonts w:ascii="Arial" w:hAnsi="Arial" w:cs="Arial"/>
                <w:b/>
                <w:spacing w:val="-2"/>
                <w:szCs w:val="24"/>
              </w:rPr>
            </w:pPr>
          </w:p>
          <w:p w14:paraId="50D5EEE5"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Hrs</w:t>
            </w:r>
          </w:p>
          <w:p w14:paraId="3A3A9844" w14:textId="77777777" w:rsidR="00532E33" w:rsidRPr="00F84622" w:rsidRDefault="00532E33" w:rsidP="00532E33">
            <w:pPr>
              <w:suppressAutoHyphens/>
              <w:rPr>
                <w:rFonts w:ascii="Arial" w:hAnsi="Arial" w:cs="Arial"/>
                <w:b/>
                <w:spacing w:val="-2"/>
                <w:szCs w:val="24"/>
              </w:rPr>
            </w:pPr>
          </w:p>
        </w:tc>
        <w:tc>
          <w:tcPr>
            <w:tcW w:w="7150" w:type="dxa"/>
            <w:shd w:val="clear" w:color="auto" w:fill="auto"/>
          </w:tcPr>
          <w:p w14:paraId="74F047B6" w14:textId="77777777" w:rsidR="00532E33" w:rsidRPr="00F84622" w:rsidRDefault="00532E33" w:rsidP="00532E33">
            <w:pPr>
              <w:suppressAutoHyphens/>
              <w:rPr>
                <w:rFonts w:ascii="Arial" w:hAnsi="Arial" w:cs="Arial"/>
                <w:spacing w:val="-2"/>
                <w:szCs w:val="24"/>
              </w:rPr>
            </w:pPr>
          </w:p>
          <w:p w14:paraId="40FBF73F" w14:textId="3EB8C1DF" w:rsidR="00532E33" w:rsidRPr="00F84622" w:rsidRDefault="00532E33" w:rsidP="00532E33">
            <w:pPr>
              <w:suppressAutoHyphens/>
              <w:rPr>
                <w:rFonts w:ascii="Arial" w:hAnsi="Arial" w:cs="Arial"/>
                <w:spacing w:val="-2"/>
                <w:szCs w:val="24"/>
              </w:rPr>
            </w:pPr>
            <w:r w:rsidRPr="00F84622">
              <w:rPr>
                <w:rFonts w:ascii="Arial" w:hAnsi="Arial" w:cs="Arial"/>
                <w:spacing w:val="-2"/>
                <w:szCs w:val="24"/>
              </w:rPr>
              <w:t xml:space="preserve">36.25hpw </w:t>
            </w:r>
          </w:p>
        </w:tc>
      </w:tr>
      <w:tr w:rsidR="00532E33" w:rsidRPr="00F84622" w14:paraId="1B782447" w14:textId="77777777" w:rsidTr="00532E33">
        <w:tc>
          <w:tcPr>
            <w:tcW w:w="2093" w:type="dxa"/>
            <w:shd w:val="clear" w:color="auto" w:fill="auto"/>
          </w:tcPr>
          <w:p w14:paraId="13009E2E" w14:textId="77777777" w:rsidR="00532E33" w:rsidRPr="00F84622" w:rsidRDefault="00532E33" w:rsidP="00532E33">
            <w:pPr>
              <w:suppressAutoHyphens/>
              <w:jc w:val="center"/>
              <w:rPr>
                <w:rFonts w:ascii="Arial" w:hAnsi="Arial" w:cs="Arial"/>
                <w:b/>
                <w:spacing w:val="-2"/>
                <w:szCs w:val="24"/>
              </w:rPr>
            </w:pPr>
          </w:p>
          <w:p w14:paraId="19C10588"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Location</w:t>
            </w:r>
          </w:p>
          <w:p w14:paraId="1CFDFC70" w14:textId="77777777" w:rsidR="00532E33" w:rsidRPr="00F84622" w:rsidRDefault="00532E33" w:rsidP="00532E33">
            <w:pPr>
              <w:suppressAutoHyphens/>
              <w:jc w:val="center"/>
              <w:rPr>
                <w:rFonts w:ascii="Arial" w:hAnsi="Arial" w:cs="Arial"/>
                <w:b/>
                <w:spacing w:val="-2"/>
                <w:szCs w:val="24"/>
              </w:rPr>
            </w:pPr>
          </w:p>
        </w:tc>
        <w:tc>
          <w:tcPr>
            <w:tcW w:w="7150" w:type="dxa"/>
            <w:shd w:val="clear" w:color="auto" w:fill="auto"/>
          </w:tcPr>
          <w:p w14:paraId="56CA19D8" w14:textId="77777777" w:rsidR="00532E33" w:rsidRPr="00F84622" w:rsidRDefault="00532E33" w:rsidP="00532E33">
            <w:pPr>
              <w:suppressAutoHyphens/>
              <w:jc w:val="center"/>
              <w:rPr>
                <w:rFonts w:ascii="Arial" w:hAnsi="Arial" w:cs="Arial"/>
                <w:spacing w:val="-2"/>
                <w:szCs w:val="24"/>
              </w:rPr>
            </w:pPr>
          </w:p>
          <w:p w14:paraId="0DCC75B9" w14:textId="77CCF579" w:rsidR="00F84622" w:rsidRPr="00F84622" w:rsidRDefault="00F84622" w:rsidP="00532E33">
            <w:pPr>
              <w:suppressAutoHyphens/>
              <w:rPr>
                <w:rFonts w:ascii="Arial" w:hAnsi="Arial" w:cs="Arial"/>
                <w:spacing w:val="-2"/>
                <w:szCs w:val="24"/>
              </w:rPr>
            </w:pPr>
            <w:r w:rsidRPr="00F84622">
              <w:rPr>
                <w:rFonts w:ascii="Arial" w:hAnsi="Arial" w:cs="Arial"/>
                <w:spacing w:val="-2"/>
                <w:szCs w:val="24"/>
              </w:rPr>
              <w:t>Corporate Communications Department, LFRS Service Headquarters, Fulwood, Preston, PR2 3LH</w:t>
            </w:r>
          </w:p>
          <w:p w14:paraId="34BB960C" w14:textId="77777777" w:rsidR="00532E33" w:rsidRPr="00F84622" w:rsidRDefault="00532E33" w:rsidP="00532E33">
            <w:pPr>
              <w:suppressAutoHyphens/>
              <w:rPr>
                <w:rFonts w:ascii="Arial" w:hAnsi="Arial" w:cs="Arial"/>
                <w:spacing w:val="-2"/>
                <w:szCs w:val="24"/>
              </w:rPr>
            </w:pPr>
          </w:p>
        </w:tc>
      </w:tr>
      <w:tr w:rsidR="00532E33" w:rsidRPr="00F84622" w14:paraId="27551209" w14:textId="77777777" w:rsidTr="00532E33">
        <w:tc>
          <w:tcPr>
            <w:tcW w:w="2093" w:type="dxa"/>
            <w:shd w:val="clear" w:color="auto" w:fill="auto"/>
          </w:tcPr>
          <w:p w14:paraId="6B146A11" w14:textId="77777777" w:rsidR="00532E33" w:rsidRPr="00F84622" w:rsidRDefault="00532E33" w:rsidP="00532E33">
            <w:pPr>
              <w:suppressAutoHyphens/>
              <w:rPr>
                <w:rFonts w:ascii="Arial" w:hAnsi="Arial" w:cs="Arial"/>
                <w:b/>
                <w:spacing w:val="-2"/>
                <w:szCs w:val="24"/>
              </w:rPr>
            </w:pPr>
          </w:p>
          <w:p w14:paraId="093609D0"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 xml:space="preserve">Car Parking </w:t>
            </w:r>
          </w:p>
          <w:p w14:paraId="792318F2" w14:textId="77777777" w:rsidR="00532E33" w:rsidRPr="00F84622" w:rsidRDefault="00532E33" w:rsidP="00532E33">
            <w:pPr>
              <w:suppressAutoHyphens/>
              <w:rPr>
                <w:rFonts w:ascii="Arial" w:hAnsi="Arial" w:cs="Arial"/>
                <w:b/>
                <w:spacing w:val="-2"/>
                <w:szCs w:val="24"/>
              </w:rPr>
            </w:pPr>
          </w:p>
        </w:tc>
        <w:tc>
          <w:tcPr>
            <w:tcW w:w="7150" w:type="dxa"/>
            <w:shd w:val="clear" w:color="auto" w:fill="auto"/>
          </w:tcPr>
          <w:p w14:paraId="5280F872" w14:textId="77777777" w:rsidR="00532E33" w:rsidRPr="00F84622" w:rsidRDefault="00532E33" w:rsidP="00532E33">
            <w:pPr>
              <w:suppressAutoHyphens/>
              <w:rPr>
                <w:rFonts w:ascii="Arial" w:hAnsi="Arial" w:cs="Arial"/>
                <w:spacing w:val="-2"/>
                <w:szCs w:val="24"/>
              </w:rPr>
            </w:pPr>
          </w:p>
          <w:p w14:paraId="38C8030F" w14:textId="77777777" w:rsidR="00532E33" w:rsidRPr="00F84622" w:rsidRDefault="00532E33" w:rsidP="00532E33">
            <w:pPr>
              <w:suppressAutoHyphens/>
              <w:rPr>
                <w:rFonts w:ascii="Arial" w:hAnsi="Arial" w:cs="Arial"/>
                <w:spacing w:val="-2"/>
                <w:szCs w:val="24"/>
              </w:rPr>
            </w:pPr>
            <w:r w:rsidRPr="00F84622">
              <w:rPr>
                <w:rFonts w:ascii="Arial" w:hAnsi="Arial" w:cs="Arial"/>
                <w:spacing w:val="-2"/>
                <w:szCs w:val="24"/>
              </w:rPr>
              <w:t>Free Car Parking Facilities are available at LFRS Service Headquarters.</w:t>
            </w:r>
          </w:p>
          <w:p w14:paraId="6C2A2186" w14:textId="77777777" w:rsidR="00532E33" w:rsidRPr="00F84622" w:rsidRDefault="00532E33" w:rsidP="00532E33">
            <w:pPr>
              <w:suppressAutoHyphens/>
              <w:rPr>
                <w:rFonts w:ascii="Arial" w:hAnsi="Arial" w:cs="Arial"/>
                <w:spacing w:val="-2"/>
                <w:szCs w:val="24"/>
              </w:rPr>
            </w:pPr>
          </w:p>
        </w:tc>
      </w:tr>
      <w:tr w:rsidR="00532E33" w:rsidRPr="00F84622" w14:paraId="4590BEC7" w14:textId="77777777" w:rsidTr="00532E33">
        <w:tc>
          <w:tcPr>
            <w:tcW w:w="2093" w:type="dxa"/>
            <w:shd w:val="clear" w:color="auto" w:fill="auto"/>
          </w:tcPr>
          <w:p w14:paraId="05A19C98" w14:textId="77777777" w:rsidR="00532E33" w:rsidRPr="00F84622" w:rsidRDefault="00532E33" w:rsidP="00532E33">
            <w:pPr>
              <w:suppressAutoHyphens/>
              <w:rPr>
                <w:rFonts w:ascii="Arial" w:hAnsi="Arial" w:cs="Arial"/>
                <w:b/>
                <w:spacing w:val="-2"/>
                <w:szCs w:val="24"/>
              </w:rPr>
            </w:pPr>
          </w:p>
          <w:p w14:paraId="240124F9"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Pension</w:t>
            </w:r>
          </w:p>
          <w:p w14:paraId="5AF42F4F" w14:textId="77777777" w:rsidR="00532E33" w:rsidRPr="00F84622" w:rsidRDefault="00532E33" w:rsidP="00532E33">
            <w:pPr>
              <w:suppressAutoHyphens/>
              <w:rPr>
                <w:rFonts w:ascii="Arial" w:hAnsi="Arial" w:cs="Arial"/>
                <w:b/>
                <w:spacing w:val="-2"/>
                <w:szCs w:val="24"/>
              </w:rPr>
            </w:pPr>
          </w:p>
        </w:tc>
        <w:tc>
          <w:tcPr>
            <w:tcW w:w="7150" w:type="dxa"/>
            <w:shd w:val="clear" w:color="auto" w:fill="auto"/>
          </w:tcPr>
          <w:p w14:paraId="64C7D525" w14:textId="77777777" w:rsidR="00532E33" w:rsidRPr="00F84622" w:rsidRDefault="00532E33" w:rsidP="00532E33">
            <w:pPr>
              <w:suppressAutoHyphens/>
              <w:rPr>
                <w:rFonts w:ascii="Arial" w:hAnsi="Arial" w:cs="Arial"/>
                <w:spacing w:val="-2"/>
                <w:szCs w:val="24"/>
              </w:rPr>
            </w:pPr>
          </w:p>
          <w:p w14:paraId="6148D869" w14:textId="77777777" w:rsidR="00532E33" w:rsidRPr="00F84622" w:rsidRDefault="00532E33" w:rsidP="00532E33">
            <w:pPr>
              <w:suppressAutoHyphens/>
              <w:rPr>
                <w:rFonts w:ascii="Arial" w:hAnsi="Arial" w:cs="Arial"/>
                <w:spacing w:val="-2"/>
                <w:szCs w:val="24"/>
              </w:rPr>
            </w:pPr>
            <w:r w:rsidRPr="00F84622">
              <w:rPr>
                <w:rFonts w:ascii="Arial" w:hAnsi="Arial" w:cs="Arial"/>
                <w:spacing w:val="-2"/>
                <w:szCs w:val="24"/>
              </w:rPr>
              <w:t>Local Government Pension Scheme</w:t>
            </w:r>
          </w:p>
          <w:p w14:paraId="02FD2C14" w14:textId="77777777" w:rsidR="00532E33" w:rsidRPr="00F84622" w:rsidRDefault="00532E33" w:rsidP="00F84622">
            <w:pPr>
              <w:suppressAutoHyphens/>
              <w:rPr>
                <w:rFonts w:ascii="Arial" w:hAnsi="Arial" w:cs="Arial"/>
                <w:spacing w:val="-2"/>
                <w:szCs w:val="24"/>
              </w:rPr>
            </w:pPr>
          </w:p>
        </w:tc>
      </w:tr>
      <w:tr w:rsidR="00532E33" w:rsidRPr="00F84622" w14:paraId="4A8FF41D" w14:textId="77777777" w:rsidTr="00532E33">
        <w:tc>
          <w:tcPr>
            <w:tcW w:w="2093" w:type="dxa"/>
            <w:shd w:val="clear" w:color="auto" w:fill="auto"/>
          </w:tcPr>
          <w:p w14:paraId="5CF3A505" w14:textId="77777777" w:rsidR="00532E33" w:rsidRPr="00F84622" w:rsidRDefault="00532E33" w:rsidP="00532E33">
            <w:pPr>
              <w:suppressAutoHyphens/>
              <w:rPr>
                <w:rFonts w:ascii="Arial" w:hAnsi="Arial" w:cs="Arial"/>
                <w:b/>
                <w:spacing w:val="-2"/>
                <w:szCs w:val="24"/>
              </w:rPr>
            </w:pPr>
          </w:p>
          <w:p w14:paraId="0A0EA1A9"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Annual Leave</w:t>
            </w:r>
          </w:p>
          <w:p w14:paraId="6E5C98FF"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Entitlement</w:t>
            </w:r>
          </w:p>
          <w:p w14:paraId="71666F36" w14:textId="77777777" w:rsidR="00532E33" w:rsidRPr="00F84622" w:rsidRDefault="00532E33" w:rsidP="00532E33">
            <w:pPr>
              <w:suppressAutoHyphens/>
              <w:rPr>
                <w:rFonts w:ascii="Arial" w:hAnsi="Arial" w:cs="Arial"/>
                <w:spacing w:val="-2"/>
                <w:szCs w:val="24"/>
              </w:rPr>
            </w:pPr>
            <w:r w:rsidRPr="00F84622">
              <w:rPr>
                <w:rFonts w:ascii="Arial" w:hAnsi="Arial" w:cs="Arial"/>
                <w:spacing w:val="-2"/>
                <w:szCs w:val="24"/>
              </w:rPr>
              <w:t>Pro-rata for part-time employees</w:t>
            </w:r>
          </w:p>
          <w:p w14:paraId="01C55F23" w14:textId="77777777" w:rsidR="00532E33" w:rsidRPr="00F84622" w:rsidRDefault="00532E33" w:rsidP="00532E33">
            <w:pPr>
              <w:suppressAutoHyphens/>
              <w:rPr>
                <w:rFonts w:ascii="Arial" w:hAnsi="Arial" w:cs="Arial"/>
                <w:b/>
                <w:spacing w:val="-2"/>
                <w:szCs w:val="24"/>
              </w:rPr>
            </w:pPr>
          </w:p>
        </w:tc>
        <w:tc>
          <w:tcPr>
            <w:tcW w:w="7150" w:type="dxa"/>
            <w:shd w:val="clear" w:color="auto" w:fill="auto"/>
          </w:tcPr>
          <w:p w14:paraId="0BDF6037" w14:textId="77777777" w:rsidR="00532E33" w:rsidRPr="00F84622" w:rsidRDefault="00532E33" w:rsidP="00532E33">
            <w:pPr>
              <w:suppressAutoHyphens/>
              <w:rPr>
                <w:rFonts w:ascii="Arial" w:hAnsi="Arial" w:cs="Arial"/>
                <w:spacing w:val="-2"/>
                <w:szCs w:val="24"/>
              </w:rPr>
            </w:pPr>
          </w:p>
          <w:p w14:paraId="0146AE88" w14:textId="77777777" w:rsidR="00532E33" w:rsidRPr="00F84622" w:rsidRDefault="00532E33" w:rsidP="00532E33">
            <w:pPr>
              <w:suppressAutoHyphens/>
              <w:rPr>
                <w:rFonts w:ascii="Arial" w:hAnsi="Arial" w:cs="Arial"/>
                <w:spacing w:val="-2"/>
                <w:szCs w:val="24"/>
              </w:rPr>
            </w:pPr>
            <w:r w:rsidRPr="00F84622">
              <w:rPr>
                <w:rFonts w:ascii="Arial" w:hAnsi="Arial" w:cs="Arial"/>
                <w:spacing w:val="-2"/>
                <w:szCs w:val="24"/>
              </w:rPr>
              <w:t xml:space="preserve">Green Book  </w:t>
            </w:r>
          </w:p>
          <w:p w14:paraId="0FA24318" w14:textId="77777777" w:rsidR="00532E33" w:rsidRPr="00F84622" w:rsidRDefault="00532E33" w:rsidP="00532E33">
            <w:pPr>
              <w:jc w:val="both"/>
              <w:rPr>
                <w:rFonts w:ascii="Arial" w:hAnsi="Arial" w:cs="Arial"/>
                <w:spacing w:val="-3"/>
                <w:szCs w:val="24"/>
              </w:rPr>
            </w:pPr>
            <w:r w:rsidRPr="00F84622">
              <w:rPr>
                <w:rFonts w:ascii="Arial" w:hAnsi="Arial" w:cs="Arial"/>
                <w:spacing w:val="-3"/>
                <w:szCs w:val="24"/>
              </w:rPr>
              <w:t xml:space="preserve">The annual leave year for business support staff runs from </w:t>
            </w:r>
            <w:r w:rsidRPr="00F84622">
              <w:rPr>
                <w:rFonts w:ascii="Arial" w:hAnsi="Arial" w:cs="Arial"/>
                <w:szCs w:val="24"/>
              </w:rPr>
              <w:t>01 April to 31 March.</w:t>
            </w:r>
          </w:p>
          <w:p w14:paraId="5EF49F39" w14:textId="77777777" w:rsidR="00532E33" w:rsidRPr="00F84622" w:rsidRDefault="00532E33" w:rsidP="00532E33">
            <w:pPr>
              <w:numPr>
                <w:ilvl w:val="1"/>
                <w:numId w:val="0"/>
              </w:numPr>
              <w:tabs>
                <w:tab w:val="num" w:pos="1440"/>
              </w:tabs>
              <w:rPr>
                <w:rFonts w:ascii="Arial" w:hAnsi="Arial" w:cs="Arial"/>
                <w:szCs w:val="24"/>
              </w:rPr>
            </w:pPr>
          </w:p>
          <w:p w14:paraId="698D3931" w14:textId="77777777" w:rsidR="00532E33" w:rsidRPr="00F84622" w:rsidRDefault="00532E33" w:rsidP="00532E33">
            <w:pPr>
              <w:numPr>
                <w:ilvl w:val="1"/>
                <w:numId w:val="0"/>
              </w:numPr>
              <w:tabs>
                <w:tab w:val="num" w:pos="1440"/>
              </w:tabs>
              <w:rPr>
                <w:rFonts w:ascii="Arial" w:hAnsi="Arial" w:cs="Arial"/>
                <w:szCs w:val="24"/>
              </w:rPr>
            </w:pPr>
            <w:r w:rsidRPr="00F84622">
              <w:rPr>
                <w:rFonts w:ascii="Arial" w:hAnsi="Arial" w:cs="Arial"/>
                <w:szCs w:val="24"/>
              </w:rPr>
              <w:t xml:space="preserve">The scale of annual leave is as </w:t>
            </w:r>
            <w:proofErr w:type="gramStart"/>
            <w:r w:rsidRPr="00F84622">
              <w:rPr>
                <w:rFonts w:ascii="Arial" w:hAnsi="Arial" w:cs="Arial"/>
                <w:szCs w:val="24"/>
              </w:rPr>
              <w:t>follows:-</w:t>
            </w:r>
            <w:proofErr w:type="gramEnd"/>
          </w:p>
          <w:p w14:paraId="69D7E91C" w14:textId="77777777" w:rsidR="00532E33" w:rsidRPr="00F84622" w:rsidRDefault="00532E33" w:rsidP="00532E33">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532E33" w:rsidRPr="00F84622" w14:paraId="24438ABF" w14:textId="77777777" w:rsidTr="00532E33">
              <w:tc>
                <w:tcPr>
                  <w:tcW w:w="1754" w:type="dxa"/>
                </w:tcPr>
                <w:p w14:paraId="1B16CEFC" w14:textId="77777777" w:rsidR="00532E33" w:rsidRPr="00F84622" w:rsidRDefault="00532E33" w:rsidP="00532E33">
                  <w:pPr>
                    <w:tabs>
                      <w:tab w:val="left" w:pos="-1418"/>
                    </w:tabs>
                    <w:jc w:val="center"/>
                    <w:rPr>
                      <w:rFonts w:ascii="Arial" w:hAnsi="Arial" w:cs="Arial"/>
                      <w:szCs w:val="24"/>
                      <w:u w:val="single"/>
                    </w:rPr>
                  </w:pPr>
                  <w:r w:rsidRPr="00F84622">
                    <w:rPr>
                      <w:rFonts w:ascii="Arial" w:hAnsi="Arial" w:cs="Arial"/>
                      <w:szCs w:val="24"/>
                      <w:u w:val="single"/>
                    </w:rPr>
                    <w:t>Spinal Column Point</w:t>
                  </w:r>
                </w:p>
              </w:tc>
              <w:tc>
                <w:tcPr>
                  <w:tcW w:w="1345" w:type="dxa"/>
                </w:tcPr>
                <w:p w14:paraId="550F5E08" w14:textId="77777777" w:rsidR="00532E33" w:rsidRPr="00F84622" w:rsidRDefault="00532E33" w:rsidP="00532E33">
                  <w:pPr>
                    <w:tabs>
                      <w:tab w:val="left" w:pos="-1418"/>
                    </w:tabs>
                    <w:jc w:val="center"/>
                    <w:rPr>
                      <w:rFonts w:ascii="Arial" w:hAnsi="Arial" w:cs="Arial"/>
                      <w:szCs w:val="24"/>
                      <w:u w:val="single"/>
                    </w:rPr>
                  </w:pPr>
                  <w:r w:rsidRPr="00F84622">
                    <w:rPr>
                      <w:rFonts w:ascii="Arial" w:hAnsi="Arial" w:cs="Arial"/>
                      <w:szCs w:val="24"/>
                      <w:u w:val="single"/>
                    </w:rPr>
                    <w:t>0 – 5 years</w:t>
                  </w:r>
                </w:p>
              </w:tc>
              <w:tc>
                <w:tcPr>
                  <w:tcW w:w="1499" w:type="dxa"/>
                </w:tcPr>
                <w:p w14:paraId="4997337F" w14:textId="77777777" w:rsidR="00532E33" w:rsidRPr="00F84622" w:rsidRDefault="00532E33" w:rsidP="00532E33">
                  <w:pPr>
                    <w:tabs>
                      <w:tab w:val="left" w:pos="-1418"/>
                    </w:tabs>
                    <w:jc w:val="center"/>
                    <w:rPr>
                      <w:rFonts w:ascii="Arial" w:hAnsi="Arial" w:cs="Arial"/>
                      <w:szCs w:val="24"/>
                      <w:u w:val="single"/>
                    </w:rPr>
                  </w:pPr>
                  <w:r w:rsidRPr="00F84622">
                    <w:rPr>
                      <w:rFonts w:ascii="Arial" w:hAnsi="Arial" w:cs="Arial"/>
                      <w:szCs w:val="24"/>
                      <w:u w:val="single"/>
                    </w:rPr>
                    <w:t>5 – 9 years</w:t>
                  </w:r>
                </w:p>
              </w:tc>
              <w:tc>
                <w:tcPr>
                  <w:tcW w:w="1377" w:type="dxa"/>
                </w:tcPr>
                <w:p w14:paraId="489F59C4" w14:textId="77777777" w:rsidR="00532E33" w:rsidRPr="00F84622" w:rsidRDefault="00532E33" w:rsidP="00532E33">
                  <w:pPr>
                    <w:tabs>
                      <w:tab w:val="left" w:pos="-1418"/>
                    </w:tabs>
                    <w:jc w:val="center"/>
                    <w:rPr>
                      <w:rFonts w:ascii="Arial" w:hAnsi="Arial" w:cs="Arial"/>
                      <w:szCs w:val="24"/>
                      <w:u w:val="single"/>
                    </w:rPr>
                  </w:pPr>
                  <w:r w:rsidRPr="00F84622">
                    <w:rPr>
                      <w:rFonts w:ascii="Arial" w:hAnsi="Arial" w:cs="Arial"/>
                      <w:szCs w:val="24"/>
                      <w:u w:val="single"/>
                    </w:rPr>
                    <w:t>10 years +</w:t>
                  </w:r>
                </w:p>
              </w:tc>
            </w:tr>
            <w:tr w:rsidR="00532E33" w:rsidRPr="00F84622" w14:paraId="711D094D" w14:textId="77777777" w:rsidTr="00532E33">
              <w:tc>
                <w:tcPr>
                  <w:tcW w:w="1754" w:type="dxa"/>
                </w:tcPr>
                <w:p w14:paraId="4E2E935C" w14:textId="77777777" w:rsidR="00532E33" w:rsidRPr="00F84622" w:rsidRDefault="00532E33" w:rsidP="00532E33">
                  <w:pPr>
                    <w:tabs>
                      <w:tab w:val="left" w:pos="-1418"/>
                    </w:tabs>
                    <w:jc w:val="both"/>
                    <w:rPr>
                      <w:rFonts w:ascii="Arial" w:hAnsi="Arial" w:cs="Arial"/>
                      <w:szCs w:val="24"/>
                    </w:rPr>
                  </w:pPr>
                </w:p>
              </w:tc>
              <w:tc>
                <w:tcPr>
                  <w:tcW w:w="1345" w:type="dxa"/>
                </w:tcPr>
                <w:p w14:paraId="6BD7FF52" w14:textId="77777777" w:rsidR="00532E33" w:rsidRPr="00F84622" w:rsidRDefault="00532E33" w:rsidP="00532E33">
                  <w:pPr>
                    <w:tabs>
                      <w:tab w:val="left" w:pos="-1418"/>
                    </w:tabs>
                    <w:jc w:val="center"/>
                    <w:rPr>
                      <w:rFonts w:ascii="Arial" w:hAnsi="Arial" w:cs="Arial"/>
                      <w:szCs w:val="24"/>
                    </w:rPr>
                  </w:pPr>
                </w:p>
              </w:tc>
              <w:tc>
                <w:tcPr>
                  <w:tcW w:w="1499" w:type="dxa"/>
                </w:tcPr>
                <w:p w14:paraId="586AD0E4" w14:textId="77777777" w:rsidR="00532E33" w:rsidRPr="00F84622" w:rsidRDefault="00532E33" w:rsidP="00532E33">
                  <w:pPr>
                    <w:tabs>
                      <w:tab w:val="left" w:pos="-1418"/>
                    </w:tabs>
                    <w:jc w:val="center"/>
                    <w:rPr>
                      <w:rFonts w:ascii="Arial" w:hAnsi="Arial" w:cs="Arial"/>
                      <w:szCs w:val="24"/>
                    </w:rPr>
                  </w:pPr>
                </w:p>
              </w:tc>
              <w:tc>
                <w:tcPr>
                  <w:tcW w:w="1377" w:type="dxa"/>
                </w:tcPr>
                <w:p w14:paraId="14DCAE72" w14:textId="77777777" w:rsidR="00532E33" w:rsidRPr="00F84622" w:rsidRDefault="00532E33" w:rsidP="00532E33">
                  <w:pPr>
                    <w:tabs>
                      <w:tab w:val="left" w:pos="-1418"/>
                    </w:tabs>
                    <w:jc w:val="center"/>
                    <w:rPr>
                      <w:rFonts w:ascii="Arial" w:hAnsi="Arial" w:cs="Arial"/>
                      <w:szCs w:val="24"/>
                    </w:rPr>
                  </w:pPr>
                </w:p>
              </w:tc>
            </w:tr>
            <w:tr w:rsidR="00532E33" w:rsidRPr="00F84622" w14:paraId="59A07A94" w14:textId="77777777" w:rsidTr="00532E33">
              <w:tc>
                <w:tcPr>
                  <w:tcW w:w="1754" w:type="dxa"/>
                </w:tcPr>
                <w:p w14:paraId="01FAD087" w14:textId="77777777" w:rsidR="00532E33" w:rsidRPr="00F84622" w:rsidRDefault="00532E33" w:rsidP="00532E33">
                  <w:pPr>
                    <w:tabs>
                      <w:tab w:val="left" w:pos="-1418"/>
                    </w:tabs>
                    <w:jc w:val="both"/>
                    <w:rPr>
                      <w:rFonts w:ascii="Arial" w:hAnsi="Arial" w:cs="Arial"/>
                      <w:szCs w:val="24"/>
                    </w:rPr>
                  </w:pPr>
                  <w:r w:rsidRPr="00F84622">
                    <w:rPr>
                      <w:rFonts w:ascii="Arial" w:hAnsi="Arial" w:cs="Arial"/>
                      <w:szCs w:val="24"/>
                    </w:rPr>
                    <w:t>Up to 11</w:t>
                  </w:r>
                </w:p>
              </w:tc>
              <w:tc>
                <w:tcPr>
                  <w:tcW w:w="1345" w:type="dxa"/>
                </w:tcPr>
                <w:p w14:paraId="0E1E80C5"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22</w:t>
                  </w:r>
                </w:p>
              </w:tc>
              <w:tc>
                <w:tcPr>
                  <w:tcW w:w="1499" w:type="dxa"/>
                </w:tcPr>
                <w:p w14:paraId="433EC21C"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27</w:t>
                  </w:r>
                </w:p>
              </w:tc>
              <w:tc>
                <w:tcPr>
                  <w:tcW w:w="1377" w:type="dxa"/>
                </w:tcPr>
                <w:p w14:paraId="59A99405"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27</w:t>
                  </w:r>
                </w:p>
              </w:tc>
            </w:tr>
            <w:tr w:rsidR="00532E33" w:rsidRPr="00F84622" w14:paraId="04415551" w14:textId="77777777" w:rsidTr="00532E33">
              <w:tc>
                <w:tcPr>
                  <w:tcW w:w="1754" w:type="dxa"/>
                </w:tcPr>
                <w:p w14:paraId="7C8B55C8" w14:textId="77777777" w:rsidR="00532E33" w:rsidRPr="00F84622" w:rsidRDefault="00532E33" w:rsidP="00532E33">
                  <w:pPr>
                    <w:tabs>
                      <w:tab w:val="left" w:pos="-1418"/>
                    </w:tabs>
                    <w:jc w:val="both"/>
                    <w:rPr>
                      <w:rFonts w:ascii="Arial" w:hAnsi="Arial" w:cs="Arial"/>
                      <w:szCs w:val="24"/>
                    </w:rPr>
                  </w:pPr>
                  <w:r w:rsidRPr="00F84622">
                    <w:rPr>
                      <w:rFonts w:ascii="Arial" w:hAnsi="Arial" w:cs="Arial"/>
                      <w:szCs w:val="24"/>
                    </w:rPr>
                    <w:t>12-21</w:t>
                  </w:r>
                </w:p>
              </w:tc>
              <w:tc>
                <w:tcPr>
                  <w:tcW w:w="1345" w:type="dxa"/>
                </w:tcPr>
                <w:p w14:paraId="0866C794"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25</w:t>
                  </w:r>
                </w:p>
              </w:tc>
              <w:tc>
                <w:tcPr>
                  <w:tcW w:w="1499" w:type="dxa"/>
                </w:tcPr>
                <w:p w14:paraId="6A033E39"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27</w:t>
                  </w:r>
                </w:p>
              </w:tc>
              <w:tc>
                <w:tcPr>
                  <w:tcW w:w="1377" w:type="dxa"/>
                </w:tcPr>
                <w:p w14:paraId="1976F929"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28</w:t>
                  </w:r>
                </w:p>
              </w:tc>
            </w:tr>
            <w:tr w:rsidR="00532E33" w:rsidRPr="00F84622" w14:paraId="728C0E09" w14:textId="77777777" w:rsidTr="00532E33">
              <w:tc>
                <w:tcPr>
                  <w:tcW w:w="1754" w:type="dxa"/>
                </w:tcPr>
                <w:p w14:paraId="5972B979" w14:textId="77777777" w:rsidR="00532E33" w:rsidRPr="00F84622" w:rsidRDefault="00532E33" w:rsidP="00532E33">
                  <w:pPr>
                    <w:tabs>
                      <w:tab w:val="left" w:pos="-1418"/>
                    </w:tabs>
                    <w:jc w:val="both"/>
                    <w:rPr>
                      <w:rFonts w:ascii="Arial" w:hAnsi="Arial" w:cs="Arial"/>
                      <w:szCs w:val="24"/>
                    </w:rPr>
                  </w:pPr>
                  <w:r w:rsidRPr="00F84622">
                    <w:rPr>
                      <w:rFonts w:ascii="Arial" w:hAnsi="Arial" w:cs="Arial"/>
                      <w:szCs w:val="24"/>
                    </w:rPr>
                    <w:t>23-34</w:t>
                  </w:r>
                </w:p>
              </w:tc>
              <w:tc>
                <w:tcPr>
                  <w:tcW w:w="1345" w:type="dxa"/>
                </w:tcPr>
                <w:p w14:paraId="214247E0"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27</w:t>
                  </w:r>
                </w:p>
              </w:tc>
              <w:tc>
                <w:tcPr>
                  <w:tcW w:w="1499" w:type="dxa"/>
                </w:tcPr>
                <w:p w14:paraId="06CC2BF4"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27</w:t>
                  </w:r>
                </w:p>
              </w:tc>
              <w:tc>
                <w:tcPr>
                  <w:tcW w:w="1377" w:type="dxa"/>
                </w:tcPr>
                <w:p w14:paraId="61BEDF5E"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30</w:t>
                  </w:r>
                </w:p>
              </w:tc>
            </w:tr>
            <w:tr w:rsidR="00532E33" w:rsidRPr="00F84622" w14:paraId="3346D6F4" w14:textId="77777777" w:rsidTr="00532E33">
              <w:tc>
                <w:tcPr>
                  <w:tcW w:w="1754" w:type="dxa"/>
                </w:tcPr>
                <w:p w14:paraId="020356E6" w14:textId="77777777" w:rsidR="00532E33" w:rsidRPr="00F84622" w:rsidRDefault="00532E33" w:rsidP="00532E33">
                  <w:pPr>
                    <w:tabs>
                      <w:tab w:val="left" w:pos="-1418"/>
                    </w:tabs>
                    <w:jc w:val="both"/>
                    <w:rPr>
                      <w:rFonts w:ascii="Arial" w:hAnsi="Arial" w:cs="Arial"/>
                      <w:szCs w:val="24"/>
                    </w:rPr>
                  </w:pPr>
                  <w:r w:rsidRPr="00F84622">
                    <w:rPr>
                      <w:rFonts w:ascii="Arial" w:hAnsi="Arial" w:cs="Arial"/>
                      <w:szCs w:val="24"/>
                    </w:rPr>
                    <w:t>35 and above</w:t>
                  </w:r>
                </w:p>
              </w:tc>
              <w:tc>
                <w:tcPr>
                  <w:tcW w:w="1345" w:type="dxa"/>
                </w:tcPr>
                <w:p w14:paraId="5529711F"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28</w:t>
                  </w:r>
                </w:p>
              </w:tc>
              <w:tc>
                <w:tcPr>
                  <w:tcW w:w="1499" w:type="dxa"/>
                </w:tcPr>
                <w:p w14:paraId="31E59B9D"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28</w:t>
                  </w:r>
                </w:p>
              </w:tc>
              <w:tc>
                <w:tcPr>
                  <w:tcW w:w="1377" w:type="dxa"/>
                </w:tcPr>
                <w:p w14:paraId="508FAF59" w14:textId="77777777" w:rsidR="00532E33" w:rsidRPr="00F84622" w:rsidRDefault="00532E33" w:rsidP="00532E33">
                  <w:pPr>
                    <w:tabs>
                      <w:tab w:val="left" w:pos="-1418"/>
                    </w:tabs>
                    <w:jc w:val="center"/>
                    <w:rPr>
                      <w:rFonts w:ascii="Arial" w:hAnsi="Arial" w:cs="Arial"/>
                      <w:szCs w:val="24"/>
                    </w:rPr>
                  </w:pPr>
                  <w:r w:rsidRPr="00F84622">
                    <w:rPr>
                      <w:rFonts w:ascii="Arial" w:hAnsi="Arial" w:cs="Arial"/>
                      <w:szCs w:val="24"/>
                    </w:rPr>
                    <w:t>31</w:t>
                  </w:r>
                </w:p>
              </w:tc>
            </w:tr>
          </w:tbl>
          <w:p w14:paraId="3FB11E84" w14:textId="77777777" w:rsidR="00532E33" w:rsidRPr="00F84622" w:rsidRDefault="00532E33" w:rsidP="00532E33">
            <w:pPr>
              <w:numPr>
                <w:ilvl w:val="1"/>
                <w:numId w:val="0"/>
              </w:numPr>
              <w:tabs>
                <w:tab w:val="num" w:pos="1440"/>
              </w:tabs>
              <w:rPr>
                <w:rFonts w:ascii="Arial" w:hAnsi="Arial" w:cs="Arial"/>
                <w:szCs w:val="24"/>
              </w:rPr>
            </w:pPr>
          </w:p>
          <w:p w14:paraId="08EC798F" w14:textId="77777777" w:rsidR="00532E33" w:rsidRPr="00F84622" w:rsidRDefault="00532E33" w:rsidP="00532E33">
            <w:pPr>
              <w:numPr>
                <w:ilvl w:val="1"/>
                <w:numId w:val="0"/>
              </w:numPr>
              <w:tabs>
                <w:tab w:val="num" w:pos="1440"/>
              </w:tabs>
              <w:rPr>
                <w:rFonts w:ascii="Arial" w:hAnsi="Arial" w:cs="Arial"/>
                <w:szCs w:val="24"/>
              </w:rPr>
            </w:pPr>
          </w:p>
          <w:p w14:paraId="730020FD" w14:textId="77777777" w:rsidR="00532E33" w:rsidRPr="00F84622" w:rsidRDefault="00532E33" w:rsidP="00532E33">
            <w:pPr>
              <w:suppressAutoHyphens/>
              <w:jc w:val="both"/>
              <w:rPr>
                <w:rFonts w:ascii="Arial" w:hAnsi="Arial" w:cs="Arial"/>
                <w:spacing w:val="-2"/>
                <w:szCs w:val="24"/>
              </w:rPr>
            </w:pPr>
            <w:proofErr w:type="gramStart"/>
            <w:r w:rsidRPr="00F84622">
              <w:rPr>
                <w:rFonts w:ascii="Arial" w:hAnsi="Arial" w:cs="Arial"/>
                <w:spacing w:val="-2"/>
                <w:szCs w:val="24"/>
              </w:rPr>
              <w:t>Plus</w:t>
            </w:r>
            <w:proofErr w:type="gramEnd"/>
            <w:r w:rsidRPr="00F84622">
              <w:rPr>
                <w:rFonts w:ascii="Arial" w:hAnsi="Arial" w:cs="Arial"/>
                <w:spacing w:val="-2"/>
                <w:szCs w:val="24"/>
              </w:rPr>
              <w:t xml:space="preserve"> bank holidays, plus 2 extra days which are accrued and taken if in post at Christmas/New Year.  Staff employed at LFRS Service HQ are also required to take some additional annual leave to facilitate the Christmas closure. </w:t>
            </w:r>
          </w:p>
          <w:p w14:paraId="66FE7308" w14:textId="77777777" w:rsidR="00C25CF6" w:rsidRPr="00F84622" w:rsidRDefault="00C25CF6" w:rsidP="00532E33">
            <w:pPr>
              <w:suppressAutoHyphens/>
              <w:jc w:val="both"/>
              <w:rPr>
                <w:rFonts w:ascii="Arial" w:hAnsi="Arial" w:cs="Arial"/>
                <w:spacing w:val="-2"/>
                <w:szCs w:val="24"/>
              </w:rPr>
            </w:pPr>
          </w:p>
        </w:tc>
      </w:tr>
      <w:tr w:rsidR="00532E33" w:rsidRPr="00F84622" w14:paraId="60B083B3" w14:textId="77777777" w:rsidTr="00532E33">
        <w:tc>
          <w:tcPr>
            <w:tcW w:w="2093" w:type="dxa"/>
            <w:shd w:val="clear" w:color="auto" w:fill="auto"/>
          </w:tcPr>
          <w:p w14:paraId="0F94E031" w14:textId="77777777" w:rsidR="00532E33" w:rsidRPr="00F84622" w:rsidRDefault="00532E33" w:rsidP="00532E33">
            <w:pPr>
              <w:suppressAutoHyphens/>
              <w:rPr>
                <w:rFonts w:ascii="Arial" w:hAnsi="Arial" w:cs="Arial"/>
                <w:b/>
                <w:spacing w:val="-2"/>
                <w:szCs w:val="24"/>
              </w:rPr>
            </w:pPr>
          </w:p>
          <w:p w14:paraId="5D69819B"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 xml:space="preserve">Other Terms and Conditions </w:t>
            </w:r>
          </w:p>
          <w:p w14:paraId="339DEDED" w14:textId="77777777" w:rsidR="00532E33" w:rsidRPr="00F84622" w:rsidRDefault="00532E33" w:rsidP="00532E33">
            <w:pPr>
              <w:suppressAutoHyphens/>
              <w:rPr>
                <w:rFonts w:ascii="Arial" w:hAnsi="Arial" w:cs="Arial"/>
                <w:b/>
                <w:spacing w:val="-2"/>
                <w:szCs w:val="24"/>
              </w:rPr>
            </w:pPr>
          </w:p>
        </w:tc>
        <w:tc>
          <w:tcPr>
            <w:tcW w:w="7150" w:type="dxa"/>
            <w:shd w:val="clear" w:color="auto" w:fill="auto"/>
          </w:tcPr>
          <w:p w14:paraId="58B21BAD" w14:textId="77777777" w:rsidR="00F84622" w:rsidRPr="00F84622" w:rsidRDefault="00F84622" w:rsidP="00532E33">
            <w:pPr>
              <w:suppressAutoHyphens/>
              <w:rPr>
                <w:rFonts w:ascii="Arial" w:hAnsi="Arial" w:cs="Arial"/>
                <w:spacing w:val="-2"/>
                <w:szCs w:val="24"/>
              </w:rPr>
            </w:pPr>
          </w:p>
          <w:p w14:paraId="7B084BDA" w14:textId="396E54A5" w:rsidR="00532E33" w:rsidRPr="00F84622" w:rsidRDefault="00532E33" w:rsidP="00532E33">
            <w:pPr>
              <w:suppressAutoHyphens/>
              <w:rPr>
                <w:rFonts w:ascii="Arial" w:hAnsi="Arial" w:cs="Arial"/>
                <w:spacing w:val="-2"/>
                <w:szCs w:val="24"/>
              </w:rPr>
            </w:pPr>
            <w:r w:rsidRPr="00F84622">
              <w:rPr>
                <w:rFonts w:ascii="Arial" w:hAnsi="Arial" w:cs="Arial"/>
                <w:spacing w:val="-2"/>
                <w:szCs w:val="24"/>
              </w:rPr>
              <w:t>National Joint Council for Local Government Services.</w:t>
            </w:r>
          </w:p>
          <w:p w14:paraId="0852E036" w14:textId="77777777" w:rsidR="00532E33" w:rsidRPr="00F84622" w:rsidRDefault="00532E33" w:rsidP="00532E33">
            <w:pPr>
              <w:suppressAutoHyphens/>
              <w:rPr>
                <w:rFonts w:ascii="Arial" w:hAnsi="Arial" w:cs="Arial"/>
                <w:spacing w:val="-2"/>
                <w:szCs w:val="24"/>
              </w:rPr>
            </w:pPr>
            <w:r w:rsidRPr="00F84622">
              <w:rPr>
                <w:rFonts w:ascii="Arial" w:hAnsi="Arial" w:cs="Arial"/>
                <w:spacing w:val="-2"/>
                <w:szCs w:val="24"/>
              </w:rPr>
              <w:t>LFRS operates a flexi-time scheme.</w:t>
            </w:r>
          </w:p>
          <w:p w14:paraId="01BD6339" w14:textId="77777777" w:rsidR="00532E33" w:rsidRPr="00F84622" w:rsidRDefault="00532E33" w:rsidP="00532E33">
            <w:pPr>
              <w:suppressAutoHyphens/>
              <w:rPr>
                <w:rFonts w:ascii="Arial" w:hAnsi="Arial" w:cs="Arial"/>
                <w:spacing w:val="-2"/>
                <w:szCs w:val="24"/>
              </w:rPr>
            </w:pPr>
            <w:proofErr w:type="spellStart"/>
            <w:r w:rsidRPr="00F84622">
              <w:rPr>
                <w:rFonts w:ascii="Arial" w:hAnsi="Arial" w:cs="Arial"/>
                <w:spacing w:val="-2"/>
                <w:szCs w:val="24"/>
              </w:rPr>
              <w:t>Adhoc</w:t>
            </w:r>
            <w:proofErr w:type="spellEnd"/>
            <w:r w:rsidRPr="00F84622">
              <w:rPr>
                <w:rFonts w:ascii="Arial" w:hAnsi="Arial" w:cs="Arial"/>
                <w:spacing w:val="-2"/>
                <w:szCs w:val="24"/>
              </w:rPr>
              <w:t xml:space="preserve"> Car User </w:t>
            </w:r>
          </w:p>
          <w:p w14:paraId="6E702E63" w14:textId="43DC9E9A" w:rsidR="00F84622" w:rsidRPr="00F84622" w:rsidRDefault="00F84622" w:rsidP="00532E33">
            <w:pPr>
              <w:suppressAutoHyphens/>
              <w:rPr>
                <w:rFonts w:ascii="Arial" w:hAnsi="Arial" w:cs="Arial"/>
                <w:spacing w:val="-2"/>
                <w:szCs w:val="24"/>
              </w:rPr>
            </w:pPr>
          </w:p>
        </w:tc>
      </w:tr>
      <w:tr w:rsidR="00532E33" w:rsidRPr="00F84622" w14:paraId="6C3EADDC" w14:textId="77777777" w:rsidTr="00532E33">
        <w:tc>
          <w:tcPr>
            <w:tcW w:w="2093" w:type="dxa"/>
            <w:shd w:val="clear" w:color="auto" w:fill="auto"/>
          </w:tcPr>
          <w:p w14:paraId="6EB94E0E" w14:textId="77777777" w:rsidR="00532E33" w:rsidRPr="00F84622" w:rsidRDefault="00532E33" w:rsidP="00532E33">
            <w:pPr>
              <w:suppressAutoHyphens/>
              <w:rPr>
                <w:rFonts w:ascii="Arial" w:hAnsi="Arial" w:cs="Arial"/>
                <w:b/>
                <w:spacing w:val="-2"/>
                <w:szCs w:val="24"/>
              </w:rPr>
            </w:pPr>
          </w:p>
          <w:p w14:paraId="55F45BBB"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Car</w:t>
            </w:r>
          </w:p>
          <w:p w14:paraId="1A6FFD76"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Categorisation</w:t>
            </w:r>
          </w:p>
          <w:p w14:paraId="555B5A41" w14:textId="77777777" w:rsidR="00532E33" w:rsidRPr="00F84622" w:rsidRDefault="00532E33" w:rsidP="00532E33">
            <w:pPr>
              <w:suppressAutoHyphens/>
              <w:rPr>
                <w:rFonts w:ascii="Arial" w:hAnsi="Arial" w:cs="Arial"/>
                <w:b/>
                <w:spacing w:val="-2"/>
                <w:szCs w:val="24"/>
              </w:rPr>
            </w:pPr>
          </w:p>
          <w:p w14:paraId="2CA246E8" w14:textId="77777777" w:rsidR="00532E33" w:rsidRPr="00F84622" w:rsidRDefault="00532E33" w:rsidP="00532E33">
            <w:pPr>
              <w:suppressAutoHyphens/>
              <w:rPr>
                <w:rFonts w:ascii="Arial" w:hAnsi="Arial" w:cs="Arial"/>
                <w:b/>
                <w:spacing w:val="-2"/>
                <w:szCs w:val="24"/>
              </w:rPr>
            </w:pPr>
          </w:p>
        </w:tc>
        <w:tc>
          <w:tcPr>
            <w:tcW w:w="7150" w:type="dxa"/>
            <w:shd w:val="clear" w:color="auto" w:fill="auto"/>
          </w:tcPr>
          <w:p w14:paraId="6886FD35" w14:textId="77777777" w:rsidR="00532E33" w:rsidRPr="00F84622" w:rsidRDefault="00532E33" w:rsidP="00532E33">
            <w:pPr>
              <w:suppressAutoHyphens/>
              <w:jc w:val="center"/>
              <w:rPr>
                <w:rFonts w:ascii="Arial" w:hAnsi="Arial" w:cs="Arial"/>
                <w:b/>
                <w:spacing w:val="-2"/>
                <w:szCs w:val="24"/>
              </w:rPr>
            </w:pPr>
          </w:p>
          <w:p w14:paraId="23DCEF53" w14:textId="4DE11257" w:rsidR="00532E33" w:rsidRPr="00F84622" w:rsidRDefault="00532E33" w:rsidP="00532E33">
            <w:pPr>
              <w:ind w:left="14"/>
              <w:jc w:val="both"/>
              <w:rPr>
                <w:rFonts w:ascii="Arial" w:hAnsi="Arial" w:cs="Arial"/>
                <w:szCs w:val="24"/>
              </w:rPr>
            </w:pPr>
            <w:r w:rsidRPr="00F84622">
              <w:rPr>
                <w:rFonts w:ascii="Arial" w:hAnsi="Arial" w:cs="Arial"/>
                <w:szCs w:val="24"/>
              </w:rPr>
              <w:t xml:space="preserve">Ad hoc </w:t>
            </w:r>
            <w:r w:rsidR="00F84622" w:rsidRPr="00F84622">
              <w:rPr>
                <w:rFonts w:ascii="Arial" w:hAnsi="Arial" w:cs="Arial"/>
                <w:szCs w:val="24"/>
              </w:rPr>
              <w:t>Car User</w:t>
            </w:r>
            <w:r w:rsidRPr="00F84622">
              <w:rPr>
                <w:rFonts w:ascii="Arial" w:hAnsi="Arial" w:cs="Arial"/>
                <w:szCs w:val="24"/>
              </w:rPr>
              <w:t xml:space="preserve"> </w:t>
            </w:r>
          </w:p>
          <w:p w14:paraId="6DD60889" w14:textId="77777777" w:rsidR="00532E33" w:rsidRPr="00F84622" w:rsidRDefault="00532E33" w:rsidP="00532E33">
            <w:pPr>
              <w:ind w:left="14"/>
              <w:jc w:val="both"/>
              <w:rPr>
                <w:rFonts w:ascii="Arial" w:hAnsi="Arial" w:cs="Arial"/>
                <w:szCs w:val="24"/>
              </w:rPr>
            </w:pPr>
          </w:p>
          <w:p w14:paraId="47125140" w14:textId="77777777" w:rsidR="00532E33" w:rsidRPr="00F84622" w:rsidRDefault="00532E33" w:rsidP="00532E33">
            <w:pPr>
              <w:ind w:left="14"/>
              <w:jc w:val="both"/>
              <w:rPr>
                <w:rFonts w:ascii="Arial" w:hAnsi="Arial" w:cs="Arial"/>
                <w:szCs w:val="24"/>
              </w:rPr>
            </w:pPr>
            <w:r w:rsidRPr="00F84622">
              <w:rPr>
                <w:rFonts w:ascii="Arial" w:hAnsi="Arial" w:cs="Arial"/>
                <w:szCs w:val="24"/>
              </w:rPr>
              <w:t>Current category ‘B’ (car) full driving licence.  If it carries any endorsements, clearance will be required from the Head of Fleet and Technical Services before you can be appointed even if you are successful at interview.</w:t>
            </w:r>
          </w:p>
          <w:p w14:paraId="3D4CEA38" w14:textId="77777777" w:rsidR="00532E33" w:rsidRPr="00F84622" w:rsidRDefault="00532E33" w:rsidP="00F84622">
            <w:pPr>
              <w:jc w:val="both"/>
              <w:rPr>
                <w:rFonts w:ascii="Arial" w:hAnsi="Arial" w:cs="Arial"/>
                <w:szCs w:val="24"/>
              </w:rPr>
            </w:pPr>
          </w:p>
          <w:p w14:paraId="4AC24AE6" w14:textId="4D21E9E6" w:rsidR="00532E33" w:rsidRPr="00F84622" w:rsidRDefault="00532E33" w:rsidP="00532E33">
            <w:pPr>
              <w:ind w:left="14"/>
              <w:jc w:val="both"/>
              <w:rPr>
                <w:rFonts w:ascii="Arial" w:hAnsi="Arial" w:cs="Arial"/>
                <w:szCs w:val="24"/>
              </w:rPr>
            </w:pPr>
            <w:r w:rsidRPr="00F84622">
              <w:rPr>
                <w:rFonts w:ascii="Arial" w:hAnsi="Arial" w:cs="Arial"/>
                <w:szCs w:val="24"/>
              </w:rPr>
              <w:t>If you use your own vehicle, you will be reimbursed for the use of the vehicle on authorised journeys in accordance with the “LFRS</w:t>
            </w:r>
            <w:r w:rsidR="00F84622" w:rsidRPr="00F84622">
              <w:rPr>
                <w:rFonts w:ascii="Arial" w:hAnsi="Arial" w:cs="Arial"/>
                <w:szCs w:val="24"/>
              </w:rPr>
              <w:t xml:space="preserve"> Ad Hoc</w:t>
            </w:r>
            <w:r w:rsidRPr="00F84622">
              <w:rPr>
                <w:rFonts w:ascii="Arial" w:hAnsi="Arial" w:cs="Arial"/>
                <w:szCs w:val="24"/>
              </w:rPr>
              <w:t xml:space="preserve"> Car User Scheme” </w:t>
            </w:r>
          </w:p>
          <w:p w14:paraId="1AC02A41" w14:textId="77777777" w:rsidR="00532E33" w:rsidRPr="00F84622" w:rsidRDefault="00532E33" w:rsidP="00532E33">
            <w:pPr>
              <w:ind w:left="14"/>
              <w:jc w:val="both"/>
              <w:rPr>
                <w:rFonts w:ascii="Arial" w:hAnsi="Arial" w:cs="Arial"/>
                <w:szCs w:val="24"/>
              </w:rPr>
            </w:pPr>
          </w:p>
          <w:p w14:paraId="5921CB24" w14:textId="77777777" w:rsidR="00532E33" w:rsidRPr="00F84622" w:rsidRDefault="00532E33" w:rsidP="00532E33">
            <w:pPr>
              <w:ind w:left="14"/>
              <w:jc w:val="both"/>
              <w:rPr>
                <w:rFonts w:ascii="Arial" w:hAnsi="Arial" w:cs="Arial"/>
                <w:szCs w:val="24"/>
              </w:rPr>
            </w:pPr>
            <w:r w:rsidRPr="00F84622">
              <w:rPr>
                <w:rFonts w:ascii="Arial" w:hAnsi="Arial" w:cs="Arial"/>
                <w:szCs w:val="24"/>
              </w:rPr>
              <w:t>The vehicle provided must be fit for purpose and meet the following requirements:</w:t>
            </w:r>
          </w:p>
          <w:p w14:paraId="007B0185" w14:textId="77777777" w:rsidR="00532E33" w:rsidRPr="00F84622" w:rsidRDefault="00532E33" w:rsidP="00532E33">
            <w:pPr>
              <w:ind w:left="14"/>
              <w:jc w:val="both"/>
              <w:rPr>
                <w:rFonts w:ascii="Arial" w:hAnsi="Arial" w:cs="Arial"/>
                <w:szCs w:val="24"/>
              </w:rPr>
            </w:pPr>
          </w:p>
          <w:p w14:paraId="09F5EBD7" w14:textId="77777777" w:rsidR="00532E33" w:rsidRPr="00F84622" w:rsidRDefault="00532E33" w:rsidP="00F84622">
            <w:pPr>
              <w:numPr>
                <w:ilvl w:val="0"/>
                <w:numId w:val="5"/>
              </w:numPr>
              <w:ind w:left="265" w:hanging="256"/>
              <w:jc w:val="both"/>
              <w:rPr>
                <w:rFonts w:ascii="Arial" w:hAnsi="Arial" w:cs="Arial"/>
                <w:szCs w:val="24"/>
              </w:rPr>
            </w:pPr>
            <w:r w:rsidRPr="00F84622">
              <w:rPr>
                <w:rFonts w:ascii="Arial" w:hAnsi="Arial" w:cs="Arial"/>
                <w:szCs w:val="24"/>
              </w:rPr>
              <w:t>Valid MOT test certificate.</w:t>
            </w:r>
          </w:p>
          <w:p w14:paraId="3A654424" w14:textId="77777777" w:rsidR="00532E33" w:rsidRPr="00F84622" w:rsidRDefault="00532E33" w:rsidP="00F84622">
            <w:pPr>
              <w:numPr>
                <w:ilvl w:val="0"/>
                <w:numId w:val="5"/>
              </w:numPr>
              <w:ind w:left="298" w:hanging="284"/>
              <w:jc w:val="both"/>
              <w:rPr>
                <w:rFonts w:ascii="Arial" w:hAnsi="Arial" w:cs="Arial"/>
                <w:szCs w:val="24"/>
              </w:rPr>
            </w:pPr>
            <w:r w:rsidRPr="00F84622">
              <w:rPr>
                <w:rFonts w:ascii="Arial" w:hAnsi="Arial" w:cs="Arial"/>
                <w:szCs w:val="24"/>
              </w:rPr>
              <w:t xml:space="preserve">Maintained in accordance with the </w:t>
            </w:r>
            <w:proofErr w:type="gramStart"/>
            <w:r w:rsidRPr="00F84622">
              <w:rPr>
                <w:rFonts w:ascii="Arial" w:hAnsi="Arial" w:cs="Arial"/>
                <w:szCs w:val="24"/>
              </w:rPr>
              <w:t>manufacturers</w:t>
            </w:r>
            <w:proofErr w:type="gramEnd"/>
            <w:r w:rsidRPr="00F84622">
              <w:rPr>
                <w:rFonts w:ascii="Arial" w:hAnsi="Arial" w:cs="Arial"/>
                <w:szCs w:val="24"/>
              </w:rPr>
              <w:t xml:space="preserve"> recommendations, kept in good condition and be fully road legal at all times</w:t>
            </w:r>
          </w:p>
          <w:p w14:paraId="59F3DE6C" w14:textId="77777777" w:rsidR="00532E33" w:rsidRPr="00F84622" w:rsidRDefault="00532E33" w:rsidP="00F84622">
            <w:pPr>
              <w:numPr>
                <w:ilvl w:val="0"/>
                <w:numId w:val="5"/>
              </w:numPr>
              <w:ind w:left="298" w:hanging="284"/>
              <w:jc w:val="both"/>
              <w:rPr>
                <w:rFonts w:ascii="Arial" w:hAnsi="Arial" w:cs="Arial"/>
                <w:szCs w:val="24"/>
              </w:rPr>
            </w:pPr>
            <w:r w:rsidRPr="00F84622">
              <w:rPr>
                <w:rFonts w:ascii="Arial" w:hAnsi="Arial" w:cs="Arial"/>
                <w:szCs w:val="24"/>
              </w:rPr>
              <w:t xml:space="preserve">Insured for you to drive on official business journeys </w:t>
            </w:r>
          </w:p>
          <w:p w14:paraId="7BA8C65F" w14:textId="728120A5" w:rsidR="00532E33" w:rsidRPr="00F84622" w:rsidRDefault="00532E33" w:rsidP="00F84622">
            <w:pPr>
              <w:numPr>
                <w:ilvl w:val="0"/>
                <w:numId w:val="5"/>
              </w:numPr>
              <w:ind w:left="298" w:hanging="284"/>
              <w:jc w:val="both"/>
              <w:rPr>
                <w:rFonts w:ascii="Arial" w:hAnsi="Arial" w:cs="Arial"/>
                <w:szCs w:val="24"/>
              </w:rPr>
            </w:pPr>
            <w:r w:rsidRPr="00F84622">
              <w:rPr>
                <w:rFonts w:ascii="Arial" w:hAnsi="Arial" w:cs="Arial"/>
                <w:szCs w:val="24"/>
              </w:rPr>
              <w:t xml:space="preserve">It should be noted that the provision of your own vehicle does not preclude Lancashire Fire and Rescue Service requiring you to use service transport where this is considered more appropriate and in the interests of the organisation.  </w:t>
            </w:r>
          </w:p>
          <w:p w14:paraId="14CF355B" w14:textId="77777777" w:rsidR="00532E33" w:rsidRPr="00F84622" w:rsidRDefault="00532E33" w:rsidP="00532E33">
            <w:pPr>
              <w:suppressAutoHyphens/>
              <w:rPr>
                <w:rFonts w:ascii="Arial" w:hAnsi="Arial" w:cs="Arial"/>
                <w:b/>
                <w:spacing w:val="-2"/>
                <w:szCs w:val="24"/>
              </w:rPr>
            </w:pPr>
          </w:p>
        </w:tc>
      </w:tr>
      <w:tr w:rsidR="00532E33" w:rsidRPr="00F84622" w14:paraId="12F72EB3" w14:textId="77777777" w:rsidTr="00532E33">
        <w:tc>
          <w:tcPr>
            <w:tcW w:w="2093" w:type="dxa"/>
            <w:shd w:val="clear" w:color="auto" w:fill="auto"/>
          </w:tcPr>
          <w:p w14:paraId="3BA0CDE7" w14:textId="77777777" w:rsidR="00532E33" w:rsidRPr="00F84622" w:rsidRDefault="00532E33" w:rsidP="00532E33">
            <w:pPr>
              <w:suppressAutoHyphens/>
              <w:rPr>
                <w:rFonts w:ascii="Arial" w:hAnsi="Arial" w:cs="Arial"/>
                <w:b/>
                <w:spacing w:val="-2"/>
                <w:szCs w:val="24"/>
              </w:rPr>
            </w:pPr>
          </w:p>
          <w:p w14:paraId="2307EFDC" w14:textId="77777777" w:rsidR="00532E33" w:rsidRPr="00F84622" w:rsidRDefault="00532E33" w:rsidP="00532E33">
            <w:pPr>
              <w:suppressAutoHyphens/>
              <w:rPr>
                <w:rFonts w:ascii="Arial" w:hAnsi="Arial" w:cs="Arial"/>
                <w:b/>
                <w:spacing w:val="-2"/>
                <w:szCs w:val="24"/>
              </w:rPr>
            </w:pPr>
            <w:r w:rsidRPr="00F84622">
              <w:rPr>
                <w:rFonts w:ascii="Arial" w:hAnsi="Arial" w:cs="Arial"/>
                <w:b/>
                <w:spacing w:val="-2"/>
                <w:szCs w:val="24"/>
              </w:rPr>
              <w:t>Clearances</w:t>
            </w:r>
          </w:p>
          <w:p w14:paraId="028995B4" w14:textId="77777777" w:rsidR="00532E33" w:rsidRPr="00F84622" w:rsidRDefault="00532E33" w:rsidP="00532E33">
            <w:pPr>
              <w:suppressAutoHyphens/>
              <w:rPr>
                <w:rFonts w:ascii="Arial" w:hAnsi="Arial" w:cs="Arial"/>
                <w:b/>
                <w:spacing w:val="-2"/>
                <w:szCs w:val="24"/>
              </w:rPr>
            </w:pPr>
          </w:p>
        </w:tc>
        <w:tc>
          <w:tcPr>
            <w:tcW w:w="7150" w:type="dxa"/>
            <w:shd w:val="clear" w:color="auto" w:fill="auto"/>
          </w:tcPr>
          <w:p w14:paraId="7340D881" w14:textId="77777777" w:rsidR="00532E33" w:rsidRPr="00F84622" w:rsidRDefault="00532E33" w:rsidP="00532E33">
            <w:pPr>
              <w:suppressAutoHyphens/>
              <w:jc w:val="center"/>
              <w:rPr>
                <w:rFonts w:ascii="Arial" w:hAnsi="Arial" w:cs="Arial"/>
                <w:b/>
                <w:spacing w:val="-2"/>
                <w:szCs w:val="24"/>
              </w:rPr>
            </w:pPr>
          </w:p>
          <w:p w14:paraId="19BEBCF6" w14:textId="77777777" w:rsidR="00532E33" w:rsidRPr="00F84622" w:rsidRDefault="00532E33" w:rsidP="00532E33">
            <w:pPr>
              <w:suppressAutoHyphens/>
              <w:rPr>
                <w:rFonts w:ascii="Arial" w:hAnsi="Arial" w:cs="Arial"/>
                <w:spacing w:val="-2"/>
                <w:szCs w:val="24"/>
              </w:rPr>
            </w:pPr>
            <w:r w:rsidRPr="00F84622">
              <w:rPr>
                <w:rFonts w:ascii="Arial" w:hAnsi="Arial" w:cs="Arial"/>
                <w:spacing w:val="-2"/>
                <w:szCs w:val="24"/>
              </w:rPr>
              <w:t>Satisfactory references</w:t>
            </w:r>
          </w:p>
          <w:p w14:paraId="250A85E6" w14:textId="2934DF81" w:rsidR="00532E33" w:rsidRPr="00F84622" w:rsidRDefault="00532E33" w:rsidP="00532E33">
            <w:pPr>
              <w:suppressAutoHyphens/>
              <w:rPr>
                <w:rFonts w:ascii="Arial" w:hAnsi="Arial" w:cs="Arial"/>
                <w:spacing w:val="-2"/>
                <w:szCs w:val="24"/>
              </w:rPr>
            </w:pPr>
            <w:r w:rsidRPr="00F84622">
              <w:rPr>
                <w:rFonts w:ascii="Arial" w:hAnsi="Arial" w:cs="Arial"/>
                <w:spacing w:val="-2"/>
                <w:szCs w:val="24"/>
              </w:rPr>
              <w:t xml:space="preserve">Occupational Health Assessment </w:t>
            </w:r>
          </w:p>
          <w:p w14:paraId="1FBF8FAA" w14:textId="77777777" w:rsidR="00532E33" w:rsidRPr="00F84622" w:rsidRDefault="00532E33" w:rsidP="00532E33">
            <w:pPr>
              <w:suppressAutoHyphens/>
              <w:rPr>
                <w:rFonts w:ascii="Arial" w:hAnsi="Arial" w:cs="Arial"/>
                <w:b/>
                <w:spacing w:val="-2"/>
                <w:szCs w:val="24"/>
              </w:rPr>
            </w:pPr>
          </w:p>
        </w:tc>
      </w:tr>
      <w:tr w:rsidR="00532E33" w:rsidRPr="00F84622" w14:paraId="4ED021E6" w14:textId="77777777" w:rsidTr="00532E33">
        <w:tc>
          <w:tcPr>
            <w:tcW w:w="9243" w:type="dxa"/>
            <w:gridSpan w:val="2"/>
            <w:shd w:val="clear" w:color="auto" w:fill="auto"/>
          </w:tcPr>
          <w:p w14:paraId="2FC73683" w14:textId="77777777" w:rsidR="00532E33" w:rsidRPr="00F84622" w:rsidRDefault="00532E33" w:rsidP="00532E33">
            <w:pPr>
              <w:suppressAutoHyphens/>
              <w:rPr>
                <w:rFonts w:ascii="Arial" w:hAnsi="Arial" w:cs="Arial"/>
                <w:b/>
                <w:spacing w:val="-2"/>
                <w:szCs w:val="24"/>
              </w:rPr>
            </w:pPr>
          </w:p>
          <w:p w14:paraId="0882FCE3" w14:textId="6C6F1B72" w:rsidR="00532E33" w:rsidRPr="00F84622" w:rsidRDefault="00532E33" w:rsidP="00532E33">
            <w:pPr>
              <w:spacing w:after="100"/>
              <w:jc w:val="both"/>
              <w:rPr>
                <w:rFonts w:ascii="Arial" w:hAnsi="Arial" w:cs="Arial"/>
                <w:szCs w:val="24"/>
              </w:rPr>
            </w:pPr>
            <w:r w:rsidRPr="00F84622">
              <w:rPr>
                <w:rFonts w:ascii="Arial" w:hAnsi="Arial" w:cs="Arial"/>
                <w:szCs w:val="24"/>
              </w:rPr>
              <w:t xml:space="preserve">It is unacceptable for any LFRS employee to be under the influence of alcohol or illegal drugs at work. Such employees pose unnecessary risks to themselves and to their colleagues. </w:t>
            </w:r>
          </w:p>
          <w:p w14:paraId="3A6F9DC0" w14:textId="77777777" w:rsidR="00532E33" w:rsidRPr="00F84622" w:rsidRDefault="00532E33" w:rsidP="00532E33">
            <w:pPr>
              <w:suppressAutoHyphens/>
              <w:jc w:val="both"/>
              <w:rPr>
                <w:rFonts w:ascii="Arial" w:hAnsi="Arial" w:cs="Arial"/>
                <w:spacing w:val="-3"/>
                <w:szCs w:val="24"/>
              </w:rPr>
            </w:pPr>
            <w:r w:rsidRPr="00F84622">
              <w:rPr>
                <w:rFonts w:ascii="Arial" w:hAnsi="Arial" w:cs="Arial"/>
                <w:spacing w:val="-3"/>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p w14:paraId="242C33E8" w14:textId="7D7CDE78" w:rsidR="00F84622" w:rsidRPr="00F84622" w:rsidRDefault="00F84622" w:rsidP="00532E33">
            <w:pPr>
              <w:suppressAutoHyphens/>
              <w:jc w:val="both"/>
              <w:rPr>
                <w:rFonts w:ascii="Arial" w:hAnsi="Arial" w:cs="Arial"/>
                <w:b/>
                <w:spacing w:val="-2"/>
                <w:szCs w:val="24"/>
              </w:rPr>
            </w:pPr>
          </w:p>
        </w:tc>
      </w:tr>
    </w:tbl>
    <w:p w14:paraId="21B14D7F" w14:textId="77777777" w:rsidR="00532E33" w:rsidRPr="00F84622" w:rsidRDefault="00532E33" w:rsidP="00532E33">
      <w:pPr>
        <w:rPr>
          <w:rFonts w:ascii="Arial" w:hAnsi="Arial" w:cs="Arial"/>
          <w:szCs w:val="24"/>
        </w:rPr>
      </w:pPr>
    </w:p>
    <w:p w14:paraId="29F6CBEB" w14:textId="77777777" w:rsidR="00EA421D" w:rsidRPr="00C20484" w:rsidRDefault="00EA421D" w:rsidP="00F95D1F">
      <w:pPr>
        <w:jc w:val="both"/>
        <w:rPr>
          <w:rFonts w:ascii="Arial" w:hAnsi="Arial" w:cs="Arial"/>
          <w:szCs w:val="24"/>
        </w:rPr>
      </w:pPr>
    </w:p>
    <w:sectPr w:rsidR="00EA421D" w:rsidRPr="00C20484" w:rsidSect="003E2E06">
      <w:footerReference w:type="default" r:id="rId9"/>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2530" w14:textId="77777777" w:rsidR="008C018D" w:rsidRDefault="008C018D">
      <w:r>
        <w:separator/>
      </w:r>
    </w:p>
  </w:endnote>
  <w:endnote w:type="continuationSeparator" w:id="0">
    <w:p w14:paraId="68964EB6" w14:textId="77777777" w:rsidR="008C018D" w:rsidRDefault="008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8E64"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BE41" w14:textId="77777777" w:rsidR="008C018D" w:rsidRDefault="008C018D">
      <w:r>
        <w:separator/>
      </w:r>
    </w:p>
  </w:footnote>
  <w:footnote w:type="continuationSeparator" w:id="0">
    <w:p w14:paraId="10748460" w14:textId="77777777" w:rsidR="008C018D" w:rsidRDefault="008C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1"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2"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3"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4" w15:restartNumberingAfterBreak="0">
    <w:nsid w:val="756B6E3D"/>
    <w:multiLevelType w:val="hybridMultilevel"/>
    <w:tmpl w:val="44FCE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8D"/>
    <w:rsid w:val="00037C41"/>
    <w:rsid w:val="00042980"/>
    <w:rsid w:val="00045048"/>
    <w:rsid w:val="0005401A"/>
    <w:rsid w:val="000630B5"/>
    <w:rsid w:val="0006696C"/>
    <w:rsid w:val="0007157B"/>
    <w:rsid w:val="00073B89"/>
    <w:rsid w:val="000772DA"/>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225E5"/>
    <w:rsid w:val="002254B6"/>
    <w:rsid w:val="00226258"/>
    <w:rsid w:val="00241D05"/>
    <w:rsid w:val="00246628"/>
    <w:rsid w:val="00274185"/>
    <w:rsid w:val="00281D50"/>
    <w:rsid w:val="00291ED8"/>
    <w:rsid w:val="002932AB"/>
    <w:rsid w:val="002A2C91"/>
    <w:rsid w:val="002B0D79"/>
    <w:rsid w:val="002B7AED"/>
    <w:rsid w:val="002C0FD3"/>
    <w:rsid w:val="002D0086"/>
    <w:rsid w:val="002D1168"/>
    <w:rsid w:val="002D7BF5"/>
    <w:rsid w:val="002F7FA5"/>
    <w:rsid w:val="003068FC"/>
    <w:rsid w:val="00306CC3"/>
    <w:rsid w:val="003179A2"/>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7D76"/>
    <w:rsid w:val="00517397"/>
    <w:rsid w:val="00520290"/>
    <w:rsid w:val="005265A2"/>
    <w:rsid w:val="00527052"/>
    <w:rsid w:val="005306D9"/>
    <w:rsid w:val="005323A9"/>
    <w:rsid w:val="00532E33"/>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340B9"/>
    <w:rsid w:val="0063705C"/>
    <w:rsid w:val="006406C1"/>
    <w:rsid w:val="00652DAE"/>
    <w:rsid w:val="006604C0"/>
    <w:rsid w:val="00664AAF"/>
    <w:rsid w:val="00673553"/>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018D"/>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5275D"/>
    <w:rsid w:val="00985DF4"/>
    <w:rsid w:val="00995AAB"/>
    <w:rsid w:val="009A6F50"/>
    <w:rsid w:val="009B528A"/>
    <w:rsid w:val="009C5F01"/>
    <w:rsid w:val="009F0B97"/>
    <w:rsid w:val="009F31CE"/>
    <w:rsid w:val="00A07299"/>
    <w:rsid w:val="00A1711B"/>
    <w:rsid w:val="00A337B1"/>
    <w:rsid w:val="00A406D9"/>
    <w:rsid w:val="00A47C74"/>
    <w:rsid w:val="00A654C5"/>
    <w:rsid w:val="00A748A9"/>
    <w:rsid w:val="00A82639"/>
    <w:rsid w:val="00A91D23"/>
    <w:rsid w:val="00AB33CD"/>
    <w:rsid w:val="00AC0625"/>
    <w:rsid w:val="00AC5C64"/>
    <w:rsid w:val="00AD0E5A"/>
    <w:rsid w:val="00AD1E0B"/>
    <w:rsid w:val="00AD745E"/>
    <w:rsid w:val="00AE13C7"/>
    <w:rsid w:val="00AE3E4F"/>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56A"/>
    <w:rsid w:val="00C049A3"/>
    <w:rsid w:val="00C06BE2"/>
    <w:rsid w:val="00C11CD8"/>
    <w:rsid w:val="00C12269"/>
    <w:rsid w:val="00C20484"/>
    <w:rsid w:val="00C25CF6"/>
    <w:rsid w:val="00C31A75"/>
    <w:rsid w:val="00C46660"/>
    <w:rsid w:val="00C52033"/>
    <w:rsid w:val="00C55085"/>
    <w:rsid w:val="00C57151"/>
    <w:rsid w:val="00C636A8"/>
    <w:rsid w:val="00C744D6"/>
    <w:rsid w:val="00C861A5"/>
    <w:rsid w:val="00C91661"/>
    <w:rsid w:val="00C939B0"/>
    <w:rsid w:val="00C93B84"/>
    <w:rsid w:val="00C95AC2"/>
    <w:rsid w:val="00CA4484"/>
    <w:rsid w:val="00CA657E"/>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6324C"/>
    <w:rsid w:val="00D65EE3"/>
    <w:rsid w:val="00D66649"/>
    <w:rsid w:val="00D70017"/>
    <w:rsid w:val="00D91641"/>
    <w:rsid w:val="00D92595"/>
    <w:rsid w:val="00D95D38"/>
    <w:rsid w:val="00DA54AC"/>
    <w:rsid w:val="00DB0B02"/>
    <w:rsid w:val="00DB3BA4"/>
    <w:rsid w:val="00DE3106"/>
    <w:rsid w:val="00DE4CE9"/>
    <w:rsid w:val="00DF0152"/>
    <w:rsid w:val="00DF3C43"/>
    <w:rsid w:val="00E042C8"/>
    <w:rsid w:val="00E07541"/>
    <w:rsid w:val="00E1146C"/>
    <w:rsid w:val="00E27FA6"/>
    <w:rsid w:val="00E378CC"/>
    <w:rsid w:val="00E4311B"/>
    <w:rsid w:val="00E43BDA"/>
    <w:rsid w:val="00E4576B"/>
    <w:rsid w:val="00E4791D"/>
    <w:rsid w:val="00E54794"/>
    <w:rsid w:val="00E60B4E"/>
    <w:rsid w:val="00E73CC6"/>
    <w:rsid w:val="00E76574"/>
    <w:rsid w:val="00E848D6"/>
    <w:rsid w:val="00E90AA3"/>
    <w:rsid w:val="00EA421D"/>
    <w:rsid w:val="00EB0885"/>
    <w:rsid w:val="00ED4C32"/>
    <w:rsid w:val="00ED5D16"/>
    <w:rsid w:val="00EE5014"/>
    <w:rsid w:val="00EF2E8A"/>
    <w:rsid w:val="00EF5C3B"/>
    <w:rsid w:val="00F04318"/>
    <w:rsid w:val="00F043FF"/>
    <w:rsid w:val="00F049F5"/>
    <w:rsid w:val="00F257CD"/>
    <w:rsid w:val="00F26A0F"/>
    <w:rsid w:val="00F26E6D"/>
    <w:rsid w:val="00F273AC"/>
    <w:rsid w:val="00F34154"/>
    <w:rsid w:val="00F41301"/>
    <w:rsid w:val="00F47446"/>
    <w:rsid w:val="00F50FB5"/>
    <w:rsid w:val="00F5164B"/>
    <w:rsid w:val="00F53587"/>
    <w:rsid w:val="00F804AD"/>
    <w:rsid w:val="00F81B9B"/>
    <w:rsid w:val="00F837A4"/>
    <w:rsid w:val="00F84622"/>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63A14"/>
  <w15:docId w15:val="{7605168C-6FF9-4BB4-9168-75315998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18/04/Integrated-Risk-Management-Pla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20contracts,%20letters%20and%20forms\Recruitment\1.%20JD%20&amp;%20ES%20Template\Job_Description_and_Employee_Specification_Template_Ja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Job_Description_and_Employee_Specification_Template_Jan_2021</Template>
  <TotalTime>28</TotalTime>
  <Pages>9</Pages>
  <Words>2047</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13866</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Simpson, Beth</dc:creator>
  <cp:lastModifiedBy>SHQ - Simpson, Beth</cp:lastModifiedBy>
  <cp:revision>1</cp:revision>
  <cp:lastPrinted>2019-12-02T10:26:00Z</cp:lastPrinted>
  <dcterms:created xsi:type="dcterms:W3CDTF">2021-10-25T10:27:00Z</dcterms:created>
  <dcterms:modified xsi:type="dcterms:W3CDTF">2021-10-25T10:55:00Z</dcterms:modified>
</cp:coreProperties>
</file>