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82AF" w14:textId="77777777" w:rsidR="00EA421D" w:rsidRPr="00F06CC8" w:rsidRDefault="00D95D38" w:rsidP="003B1D61">
      <w:pPr>
        <w:suppressAutoHyphens/>
        <w:jc w:val="right"/>
        <w:rPr>
          <w:rFonts w:ascii="Arial" w:hAnsi="Arial" w:cs="Arial"/>
          <w:b/>
          <w:spacing w:val="-2"/>
          <w:szCs w:val="24"/>
        </w:rPr>
      </w:pPr>
      <w:r w:rsidRPr="00F06CC8">
        <w:rPr>
          <w:rFonts w:ascii="Arial" w:hAnsi="Arial" w:cs="Arial"/>
          <w:noProof/>
          <w:szCs w:val="24"/>
          <w:lang w:eastAsia="en-GB"/>
        </w:rPr>
        <w:drawing>
          <wp:inline distT="0" distB="0" distL="0" distR="0" wp14:anchorId="4771A924" wp14:editId="6E72923B">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132F69F7" w14:textId="77777777" w:rsidR="00723419" w:rsidRPr="00F06CC8" w:rsidRDefault="00723419" w:rsidP="00723419">
      <w:pPr>
        <w:suppressAutoHyphens/>
        <w:jc w:val="center"/>
        <w:rPr>
          <w:rFonts w:ascii="Arial" w:hAnsi="Arial" w:cs="Arial"/>
          <w:b/>
          <w:spacing w:val="-2"/>
          <w:szCs w:val="24"/>
        </w:rPr>
      </w:pPr>
    </w:p>
    <w:p w14:paraId="1D00DBE9" w14:textId="77777777" w:rsidR="005E7567" w:rsidRPr="00F06CC8" w:rsidRDefault="00723419" w:rsidP="00723419">
      <w:pPr>
        <w:suppressAutoHyphens/>
        <w:rPr>
          <w:rFonts w:ascii="Arial" w:hAnsi="Arial" w:cs="Arial"/>
          <w:b/>
          <w:spacing w:val="-2"/>
          <w:szCs w:val="24"/>
        </w:rPr>
      </w:pPr>
      <w:r w:rsidRPr="00F06CC8">
        <w:rPr>
          <w:rFonts w:ascii="Arial" w:hAnsi="Arial" w:cs="Arial"/>
          <w:b/>
          <w:spacing w:val="-2"/>
          <w:szCs w:val="24"/>
        </w:rPr>
        <w:t xml:space="preserve">                                                JOB DESCRIPTION               </w:t>
      </w:r>
      <w:proofErr w:type="gramStart"/>
      <w:r w:rsidRPr="00F06CC8">
        <w:rPr>
          <w:rFonts w:ascii="Arial" w:hAnsi="Arial" w:cs="Arial"/>
          <w:b/>
          <w:spacing w:val="-2"/>
          <w:szCs w:val="24"/>
        </w:rPr>
        <w:t xml:space="preserve"> </w:t>
      </w:r>
      <w:r w:rsidRPr="00F06CC8">
        <w:rPr>
          <w:rFonts w:ascii="Arial" w:hAnsi="Arial" w:cs="Arial"/>
          <w:spacing w:val="-2"/>
          <w:szCs w:val="24"/>
        </w:rPr>
        <w:t xml:space="preserve">  </w:t>
      </w:r>
      <w:r w:rsidR="00FF4850" w:rsidRPr="00F06CC8">
        <w:rPr>
          <w:rFonts w:ascii="Arial" w:hAnsi="Arial" w:cs="Arial"/>
          <w:spacing w:val="-2"/>
          <w:sz w:val="22"/>
          <w:szCs w:val="22"/>
        </w:rPr>
        <w:t>(</w:t>
      </w:r>
      <w:proofErr w:type="gramEnd"/>
      <w:r w:rsidRPr="00F06CC8">
        <w:rPr>
          <w:rFonts w:ascii="Arial" w:hAnsi="Arial" w:cs="Arial"/>
          <w:spacing w:val="-2"/>
          <w:sz w:val="22"/>
          <w:szCs w:val="22"/>
        </w:rPr>
        <w:t>Form HRJDES</w:t>
      </w:r>
      <w:r w:rsidR="006340B9" w:rsidRPr="00F06CC8">
        <w:rPr>
          <w:rFonts w:ascii="Arial" w:hAnsi="Arial" w:cs="Arial"/>
          <w:spacing w:val="-2"/>
          <w:sz w:val="22"/>
          <w:szCs w:val="22"/>
        </w:rPr>
        <w:t xml:space="preserve"> </w:t>
      </w:r>
      <w:r w:rsidR="00F06CC8" w:rsidRPr="00F06CC8">
        <w:rPr>
          <w:rFonts w:ascii="Arial" w:hAnsi="Arial" w:cs="Arial"/>
          <w:spacing w:val="-2"/>
          <w:sz w:val="22"/>
          <w:szCs w:val="22"/>
        </w:rPr>
        <w:t>Dec</w:t>
      </w:r>
      <w:r w:rsidR="00F043FF" w:rsidRPr="00F06CC8">
        <w:rPr>
          <w:rFonts w:ascii="Arial" w:hAnsi="Arial" w:cs="Arial"/>
          <w:spacing w:val="-2"/>
          <w:sz w:val="22"/>
          <w:szCs w:val="22"/>
        </w:rPr>
        <w:t xml:space="preserve"> 2021)</w:t>
      </w:r>
    </w:p>
    <w:p w14:paraId="45012F71" w14:textId="77777777" w:rsidR="005E7567" w:rsidRPr="00F06CC8"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AA689C" w14:paraId="2A682ED9" w14:textId="77777777" w:rsidTr="00C034B6">
        <w:tc>
          <w:tcPr>
            <w:tcW w:w="2081" w:type="dxa"/>
            <w:shd w:val="clear" w:color="auto" w:fill="auto"/>
          </w:tcPr>
          <w:p w14:paraId="5985EBEC" w14:textId="77777777" w:rsidR="00985DF4" w:rsidRPr="00AA689C" w:rsidRDefault="00985DF4" w:rsidP="00362F14">
            <w:pPr>
              <w:suppressAutoHyphens/>
              <w:jc w:val="center"/>
              <w:rPr>
                <w:rFonts w:ascii="Arial" w:hAnsi="Arial" w:cs="Arial"/>
                <w:b/>
                <w:spacing w:val="-2"/>
                <w:szCs w:val="24"/>
              </w:rPr>
            </w:pPr>
          </w:p>
          <w:p w14:paraId="01B8AFD4" w14:textId="77777777" w:rsidR="00985DF4" w:rsidRPr="00AA689C" w:rsidRDefault="00985DF4" w:rsidP="00BC6B05">
            <w:pPr>
              <w:suppressAutoHyphens/>
              <w:rPr>
                <w:rFonts w:ascii="Arial" w:hAnsi="Arial" w:cs="Arial"/>
                <w:b/>
                <w:spacing w:val="-2"/>
                <w:szCs w:val="24"/>
              </w:rPr>
            </w:pPr>
            <w:r w:rsidRPr="00AA689C">
              <w:rPr>
                <w:rFonts w:ascii="Arial" w:hAnsi="Arial" w:cs="Arial"/>
                <w:b/>
                <w:spacing w:val="-2"/>
                <w:szCs w:val="24"/>
              </w:rPr>
              <w:t xml:space="preserve">Job Title </w:t>
            </w:r>
          </w:p>
          <w:p w14:paraId="253E0B7E" w14:textId="77777777" w:rsidR="00985DF4" w:rsidRPr="00AA689C" w:rsidRDefault="00985DF4" w:rsidP="00362F14">
            <w:pPr>
              <w:suppressAutoHyphens/>
              <w:jc w:val="center"/>
              <w:rPr>
                <w:rFonts w:ascii="Arial" w:hAnsi="Arial" w:cs="Arial"/>
                <w:b/>
                <w:spacing w:val="-2"/>
                <w:szCs w:val="24"/>
              </w:rPr>
            </w:pPr>
          </w:p>
        </w:tc>
        <w:tc>
          <w:tcPr>
            <w:tcW w:w="6936" w:type="dxa"/>
            <w:shd w:val="clear" w:color="auto" w:fill="auto"/>
          </w:tcPr>
          <w:p w14:paraId="584BB272" w14:textId="77777777" w:rsidR="00985DF4" w:rsidRPr="00AA689C" w:rsidRDefault="00985DF4" w:rsidP="00362F14">
            <w:pPr>
              <w:suppressAutoHyphens/>
              <w:jc w:val="center"/>
              <w:rPr>
                <w:rFonts w:ascii="Arial" w:hAnsi="Arial" w:cs="Arial"/>
                <w:spacing w:val="-2"/>
                <w:szCs w:val="24"/>
              </w:rPr>
            </w:pPr>
          </w:p>
          <w:p w14:paraId="6DAA5D5B" w14:textId="4A2339C7" w:rsidR="007F66E8" w:rsidRPr="00AA689C" w:rsidRDefault="00C034B6" w:rsidP="00362F14">
            <w:pPr>
              <w:suppressAutoHyphens/>
              <w:rPr>
                <w:rFonts w:ascii="Arial" w:hAnsi="Arial" w:cs="Arial"/>
                <w:spacing w:val="-2"/>
                <w:szCs w:val="24"/>
              </w:rPr>
            </w:pPr>
            <w:r w:rsidRPr="00AA689C">
              <w:rPr>
                <w:rFonts w:ascii="Arial" w:hAnsi="Arial" w:cs="Arial"/>
                <w:spacing w:val="-2"/>
                <w:szCs w:val="24"/>
              </w:rPr>
              <w:t>Procurement Support Officer</w:t>
            </w:r>
          </w:p>
          <w:p w14:paraId="3BCC5F13" w14:textId="77777777" w:rsidR="007F66E8" w:rsidRPr="00AA689C" w:rsidRDefault="007F66E8" w:rsidP="00362F14">
            <w:pPr>
              <w:suppressAutoHyphens/>
              <w:rPr>
                <w:rFonts w:ascii="Arial" w:hAnsi="Arial" w:cs="Arial"/>
                <w:spacing w:val="-2"/>
                <w:szCs w:val="24"/>
              </w:rPr>
            </w:pPr>
          </w:p>
        </w:tc>
      </w:tr>
      <w:tr w:rsidR="00985DF4" w:rsidRPr="00AA689C" w14:paraId="24047E6C" w14:textId="77777777" w:rsidTr="00C034B6">
        <w:tc>
          <w:tcPr>
            <w:tcW w:w="2081" w:type="dxa"/>
            <w:shd w:val="clear" w:color="auto" w:fill="auto"/>
          </w:tcPr>
          <w:p w14:paraId="1737E9CC" w14:textId="77777777" w:rsidR="00985DF4" w:rsidRPr="00AA689C" w:rsidRDefault="00985DF4" w:rsidP="00362F14">
            <w:pPr>
              <w:suppressAutoHyphens/>
              <w:jc w:val="center"/>
              <w:rPr>
                <w:rFonts w:ascii="Arial" w:hAnsi="Arial" w:cs="Arial"/>
                <w:b/>
                <w:spacing w:val="-2"/>
                <w:szCs w:val="24"/>
              </w:rPr>
            </w:pPr>
          </w:p>
          <w:p w14:paraId="5710EA6F" w14:textId="77777777" w:rsidR="00985DF4" w:rsidRPr="00AA689C" w:rsidRDefault="00985DF4" w:rsidP="00362F14">
            <w:pPr>
              <w:suppressAutoHyphens/>
              <w:rPr>
                <w:rFonts w:ascii="Arial" w:hAnsi="Arial" w:cs="Arial"/>
                <w:b/>
                <w:spacing w:val="-2"/>
                <w:szCs w:val="24"/>
              </w:rPr>
            </w:pPr>
            <w:r w:rsidRPr="00AA689C">
              <w:rPr>
                <w:rFonts w:ascii="Arial" w:hAnsi="Arial" w:cs="Arial"/>
                <w:b/>
                <w:spacing w:val="-2"/>
                <w:szCs w:val="24"/>
              </w:rPr>
              <w:t xml:space="preserve">Responsible To </w:t>
            </w:r>
          </w:p>
          <w:p w14:paraId="3EFE8E6C" w14:textId="77777777" w:rsidR="00985DF4" w:rsidRPr="00AA689C" w:rsidRDefault="00985DF4" w:rsidP="00362F14">
            <w:pPr>
              <w:suppressAutoHyphens/>
              <w:jc w:val="center"/>
              <w:rPr>
                <w:rFonts w:ascii="Arial" w:hAnsi="Arial" w:cs="Arial"/>
                <w:b/>
                <w:spacing w:val="-2"/>
                <w:szCs w:val="24"/>
              </w:rPr>
            </w:pPr>
          </w:p>
        </w:tc>
        <w:tc>
          <w:tcPr>
            <w:tcW w:w="6936" w:type="dxa"/>
            <w:shd w:val="clear" w:color="auto" w:fill="auto"/>
          </w:tcPr>
          <w:p w14:paraId="46AAA6DE" w14:textId="77777777" w:rsidR="00985DF4" w:rsidRPr="00AA689C" w:rsidRDefault="00985DF4" w:rsidP="00362F14">
            <w:pPr>
              <w:suppressAutoHyphens/>
              <w:rPr>
                <w:rFonts w:ascii="Arial" w:hAnsi="Arial" w:cs="Arial"/>
                <w:spacing w:val="-2"/>
                <w:szCs w:val="24"/>
              </w:rPr>
            </w:pPr>
          </w:p>
          <w:p w14:paraId="1BD06020" w14:textId="45AD6472" w:rsidR="00A337B1" w:rsidRPr="00AA689C" w:rsidRDefault="00C034B6" w:rsidP="00362F14">
            <w:pPr>
              <w:suppressAutoHyphens/>
              <w:rPr>
                <w:rFonts w:ascii="Arial" w:hAnsi="Arial" w:cs="Arial"/>
                <w:spacing w:val="-2"/>
                <w:szCs w:val="24"/>
              </w:rPr>
            </w:pPr>
            <w:r w:rsidRPr="00AA689C">
              <w:rPr>
                <w:rFonts w:ascii="Arial" w:hAnsi="Arial" w:cs="Arial"/>
                <w:spacing w:val="-2"/>
                <w:szCs w:val="24"/>
              </w:rPr>
              <w:t>Head of Procurement</w:t>
            </w:r>
          </w:p>
        </w:tc>
      </w:tr>
      <w:tr w:rsidR="00DF3C43" w:rsidRPr="00AA689C" w14:paraId="55EC124B" w14:textId="77777777" w:rsidTr="00C034B6">
        <w:tc>
          <w:tcPr>
            <w:tcW w:w="2081" w:type="dxa"/>
            <w:shd w:val="clear" w:color="auto" w:fill="auto"/>
          </w:tcPr>
          <w:p w14:paraId="5B72C40F" w14:textId="77777777" w:rsidR="00DF3C43" w:rsidRPr="00AA689C" w:rsidRDefault="00DF3C43" w:rsidP="00362F14">
            <w:pPr>
              <w:suppressAutoHyphens/>
              <w:jc w:val="center"/>
              <w:rPr>
                <w:rFonts w:ascii="Arial" w:hAnsi="Arial" w:cs="Arial"/>
                <w:b/>
                <w:spacing w:val="-2"/>
                <w:szCs w:val="24"/>
              </w:rPr>
            </w:pPr>
          </w:p>
          <w:p w14:paraId="5CD85095" w14:textId="77777777" w:rsidR="00DF3C43" w:rsidRPr="00AA689C" w:rsidRDefault="00DF3C43" w:rsidP="00DF3C43">
            <w:pPr>
              <w:suppressAutoHyphens/>
              <w:rPr>
                <w:rFonts w:ascii="Arial" w:hAnsi="Arial" w:cs="Arial"/>
                <w:b/>
                <w:spacing w:val="-2"/>
                <w:szCs w:val="24"/>
              </w:rPr>
            </w:pPr>
            <w:r w:rsidRPr="00AA689C">
              <w:rPr>
                <w:rFonts w:ascii="Arial" w:hAnsi="Arial" w:cs="Arial"/>
                <w:b/>
                <w:spacing w:val="-2"/>
                <w:szCs w:val="24"/>
              </w:rPr>
              <w:t xml:space="preserve">Responsible For </w:t>
            </w:r>
          </w:p>
          <w:p w14:paraId="71985BDD" w14:textId="77777777" w:rsidR="00DF3C43" w:rsidRPr="00AA689C" w:rsidRDefault="00DF3C43" w:rsidP="00362F14">
            <w:pPr>
              <w:suppressAutoHyphens/>
              <w:jc w:val="center"/>
              <w:rPr>
                <w:rFonts w:ascii="Arial" w:hAnsi="Arial" w:cs="Arial"/>
                <w:b/>
                <w:spacing w:val="-2"/>
                <w:szCs w:val="24"/>
              </w:rPr>
            </w:pPr>
          </w:p>
        </w:tc>
        <w:tc>
          <w:tcPr>
            <w:tcW w:w="6936" w:type="dxa"/>
            <w:shd w:val="clear" w:color="auto" w:fill="auto"/>
          </w:tcPr>
          <w:p w14:paraId="7D091129" w14:textId="77777777" w:rsidR="00DF3C43" w:rsidRPr="00AA689C" w:rsidRDefault="00DF3C43" w:rsidP="00362F14">
            <w:pPr>
              <w:suppressAutoHyphens/>
              <w:rPr>
                <w:rFonts w:ascii="Arial" w:hAnsi="Arial" w:cs="Arial"/>
                <w:spacing w:val="-2"/>
                <w:szCs w:val="24"/>
              </w:rPr>
            </w:pPr>
          </w:p>
          <w:p w14:paraId="5FE4570A" w14:textId="6D5017BA" w:rsidR="00DF3C43" w:rsidRPr="00AA689C" w:rsidRDefault="00C034B6" w:rsidP="00362F14">
            <w:pPr>
              <w:suppressAutoHyphens/>
              <w:rPr>
                <w:rFonts w:ascii="Arial" w:hAnsi="Arial" w:cs="Arial"/>
                <w:spacing w:val="-2"/>
                <w:szCs w:val="24"/>
              </w:rPr>
            </w:pPr>
            <w:r w:rsidRPr="00AA689C">
              <w:rPr>
                <w:rFonts w:ascii="Arial" w:hAnsi="Arial" w:cs="Arial"/>
                <w:spacing w:val="-2"/>
                <w:szCs w:val="24"/>
              </w:rPr>
              <w:t>None</w:t>
            </w:r>
            <w:r w:rsidR="00DF3C43" w:rsidRPr="00AA689C">
              <w:rPr>
                <w:rFonts w:ascii="Arial" w:hAnsi="Arial" w:cs="Arial"/>
                <w:spacing w:val="-2"/>
                <w:szCs w:val="24"/>
              </w:rPr>
              <w:t xml:space="preserve"> </w:t>
            </w:r>
          </w:p>
        </w:tc>
      </w:tr>
      <w:tr w:rsidR="00985DF4" w:rsidRPr="00AA689C" w14:paraId="0F9FF58A" w14:textId="77777777" w:rsidTr="00C034B6">
        <w:tc>
          <w:tcPr>
            <w:tcW w:w="2081" w:type="dxa"/>
            <w:shd w:val="clear" w:color="auto" w:fill="auto"/>
          </w:tcPr>
          <w:p w14:paraId="5C86A428" w14:textId="77777777" w:rsidR="00985DF4" w:rsidRPr="00AA689C" w:rsidRDefault="00985DF4" w:rsidP="00362F14">
            <w:pPr>
              <w:suppressAutoHyphens/>
              <w:jc w:val="center"/>
              <w:rPr>
                <w:rFonts w:ascii="Arial" w:hAnsi="Arial" w:cs="Arial"/>
                <w:b/>
                <w:spacing w:val="-2"/>
                <w:szCs w:val="24"/>
              </w:rPr>
            </w:pPr>
          </w:p>
          <w:p w14:paraId="3454755D" w14:textId="77777777" w:rsidR="00985DF4" w:rsidRPr="00AA689C" w:rsidRDefault="00985DF4" w:rsidP="00362F14">
            <w:pPr>
              <w:suppressAutoHyphens/>
              <w:rPr>
                <w:rFonts w:ascii="Arial" w:hAnsi="Arial" w:cs="Arial"/>
                <w:b/>
                <w:spacing w:val="-2"/>
                <w:szCs w:val="24"/>
              </w:rPr>
            </w:pPr>
            <w:r w:rsidRPr="00AA689C">
              <w:rPr>
                <w:rFonts w:ascii="Arial" w:hAnsi="Arial" w:cs="Arial"/>
                <w:b/>
                <w:spacing w:val="-2"/>
                <w:szCs w:val="24"/>
              </w:rPr>
              <w:t>Grade</w:t>
            </w:r>
          </w:p>
          <w:p w14:paraId="27273AAB" w14:textId="77777777" w:rsidR="00985DF4" w:rsidRPr="00AA689C" w:rsidRDefault="00985DF4" w:rsidP="00362F14">
            <w:pPr>
              <w:suppressAutoHyphens/>
              <w:jc w:val="center"/>
              <w:rPr>
                <w:rFonts w:ascii="Arial" w:hAnsi="Arial" w:cs="Arial"/>
                <w:b/>
                <w:spacing w:val="-2"/>
                <w:szCs w:val="24"/>
              </w:rPr>
            </w:pPr>
          </w:p>
        </w:tc>
        <w:tc>
          <w:tcPr>
            <w:tcW w:w="6936" w:type="dxa"/>
            <w:shd w:val="clear" w:color="auto" w:fill="auto"/>
          </w:tcPr>
          <w:p w14:paraId="27026958" w14:textId="77777777" w:rsidR="00985DF4" w:rsidRPr="00AA689C" w:rsidRDefault="00985DF4" w:rsidP="00362F14">
            <w:pPr>
              <w:suppressAutoHyphens/>
              <w:rPr>
                <w:rFonts w:ascii="Arial" w:hAnsi="Arial" w:cs="Arial"/>
                <w:spacing w:val="-2"/>
                <w:szCs w:val="24"/>
              </w:rPr>
            </w:pPr>
          </w:p>
          <w:p w14:paraId="229029CA" w14:textId="1D86A9E6" w:rsidR="007F66E8" w:rsidRPr="00AA689C" w:rsidRDefault="00C034B6" w:rsidP="00362F14">
            <w:pPr>
              <w:suppressAutoHyphens/>
              <w:rPr>
                <w:rFonts w:ascii="Arial" w:hAnsi="Arial" w:cs="Arial"/>
                <w:spacing w:val="-2"/>
                <w:szCs w:val="24"/>
              </w:rPr>
            </w:pPr>
            <w:r w:rsidRPr="00AA689C">
              <w:rPr>
                <w:rFonts w:ascii="Arial" w:hAnsi="Arial" w:cs="Arial"/>
                <w:spacing w:val="-2"/>
                <w:szCs w:val="24"/>
              </w:rPr>
              <w:t>Scale 6, SCP 20-27, £26,446 - £31,895</w:t>
            </w:r>
            <w:r w:rsidR="007F66E8" w:rsidRPr="00AA689C">
              <w:rPr>
                <w:rFonts w:ascii="Arial" w:hAnsi="Arial" w:cs="Arial"/>
                <w:spacing w:val="-2"/>
                <w:szCs w:val="24"/>
              </w:rPr>
              <w:t xml:space="preserve"> </w:t>
            </w:r>
          </w:p>
        </w:tc>
      </w:tr>
      <w:tr w:rsidR="00985DF4" w:rsidRPr="00AA689C" w14:paraId="7CEE93E5" w14:textId="77777777" w:rsidTr="00C034B6">
        <w:tc>
          <w:tcPr>
            <w:tcW w:w="2081" w:type="dxa"/>
            <w:shd w:val="clear" w:color="auto" w:fill="auto"/>
          </w:tcPr>
          <w:p w14:paraId="069B69BB" w14:textId="77777777" w:rsidR="00985DF4" w:rsidRPr="00AA689C" w:rsidRDefault="00985DF4" w:rsidP="00362F14">
            <w:pPr>
              <w:suppressAutoHyphens/>
              <w:rPr>
                <w:rFonts w:ascii="Arial" w:hAnsi="Arial" w:cs="Arial"/>
                <w:b/>
                <w:spacing w:val="-2"/>
                <w:szCs w:val="24"/>
              </w:rPr>
            </w:pPr>
          </w:p>
          <w:p w14:paraId="1333E010" w14:textId="77777777" w:rsidR="00985DF4" w:rsidRPr="00AA689C" w:rsidRDefault="00985DF4" w:rsidP="00362F14">
            <w:pPr>
              <w:suppressAutoHyphens/>
              <w:rPr>
                <w:rFonts w:ascii="Arial" w:hAnsi="Arial" w:cs="Arial"/>
                <w:b/>
                <w:spacing w:val="-2"/>
                <w:szCs w:val="24"/>
              </w:rPr>
            </w:pPr>
            <w:r w:rsidRPr="00AA689C">
              <w:rPr>
                <w:rFonts w:ascii="Arial" w:hAnsi="Arial" w:cs="Arial"/>
                <w:b/>
                <w:spacing w:val="-2"/>
                <w:szCs w:val="24"/>
              </w:rPr>
              <w:t>Hrs</w:t>
            </w:r>
          </w:p>
          <w:p w14:paraId="482770F9" w14:textId="77777777" w:rsidR="00985DF4" w:rsidRPr="00AA689C" w:rsidRDefault="00985DF4" w:rsidP="00362F14">
            <w:pPr>
              <w:suppressAutoHyphens/>
              <w:rPr>
                <w:rFonts w:ascii="Arial" w:hAnsi="Arial" w:cs="Arial"/>
                <w:b/>
                <w:spacing w:val="-2"/>
                <w:szCs w:val="24"/>
              </w:rPr>
            </w:pPr>
          </w:p>
        </w:tc>
        <w:tc>
          <w:tcPr>
            <w:tcW w:w="6936" w:type="dxa"/>
            <w:shd w:val="clear" w:color="auto" w:fill="auto"/>
          </w:tcPr>
          <w:p w14:paraId="2C25CBE9" w14:textId="77777777" w:rsidR="00985DF4" w:rsidRPr="00AA689C" w:rsidRDefault="00985DF4" w:rsidP="00362F14">
            <w:pPr>
              <w:suppressAutoHyphens/>
              <w:rPr>
                <w:rFonts w:ascii="Arial" w:hAnsi="Arial" w:cs="Arial"/>
                <w:spacing w:val="-2"/>
                <w:szCs w:val="24"/>
              </w:rPr>
            </w:pPr>
          </w:p>
          <w:p w14:paraId="410C801D" w14:textId="0D381472" w:rsidR="00C034B6" w:rsidRPr="00AA689C" w:rsidRDefault="007F66E8" w:rsidP="00C034B6">
            <w:pPr>
              <w:suppressAutoHyphens/>
              <w:rPr>
                <w:rFonts w:ascii="Arial" w:hAnsi="Arial" w:cs="Arial"/>
                <w:spacing w:val="-2"/>
                <w:szCs w:val="24"/>
              </w:rPr>
            </w:pPr>
            <w:r w:rsidRPr="00AA689C">
              <w:rPr>
                <w:rFonts w:ascii="Arial" w:hAnsi="Arial" w:cs="Arial"/>
                <w:spacing w:val="-2"/>
                <w:szCs w:val="24"/>
              </w:rPr>
              <w:t>36.25</w:t>
            </w:r>
            <w:r w:rsidR="00C636A8" w:rsidRPr="00AA689C">
              <w:rPr>
                <w:rFonts w:ascii="Arial" w:hAnsi="Arial" w:cs="Arial"/>
                <w:spacing w:val="-2"/>
                <w:szCs w:val="24"/>
              </w:rPr>
              <w:t>hpw</w:t>
            </w:r>
            <w:r w:rsidRPr="00AA689C">
              <w:rPr>
                <w:rFonts w:ascii="Arial" w:hAnsi="Arial" w:cs="Arial"/>
                <w:spacing w:val="-2"/>
                <w:szCs w:val="24"/>
              </w:rPr>
              <w:t xml:space="preserve"> </w:t>
            </w:r>
          </w:p>
          <w:p w14:paraId="48DDB827" w14:textId="5230975F" w:rsidR="00C25CF6" w:rsidRPr="00AA689C" w:rsidRDefault="00C25CF6" w:rsidP="00362F14">
            <w:pPr>
              <w:suppressAutoHyphens/>
              <w:rPr>
                <w:rFonts w:ascii="Arial" w:hAnsi="Arial" w:cs="Arial"/>
                <w:spacing w:val="-2"/>
                <w:szCs w:val="24"/>
              </w:rPr>
            </w:pPr>
          </w:p>
        </w:tc>
      </w:tr>
      <w:tr w:rsidR="00985DF4" w:rsidRPr="00AA689C" w14:paraId="7E3EE590" w14:textId="77777777" w:rsidTr="00C034B6">
        <w:tc>
          <w:tcPr>
            <w:tcW w:w="2081" w:type="dxa"/>
            <w:shd w:val="clear" w:color="auto" w:fill="auto"/>
          </w:tcPr>
          <w:p w14:paraId="67ACAF53" w14:textId="77777777" w:rsidR="00985DF4" w:rsidRPr="00AA689C" w:rsidRDefault="00985DF4" w:rsidP="00362F14">
            <w:pPr>
              <w:suppressAutoHyphens/>
              <w:jc w:val="center"/>
              <w:rPr>
                <w:rFonts w:ascii="Arial" w:hAnsi="Arial" w:cs="Arial"/>
                <w:b/>
                <w:spacing w:val="-2"/>
                <w:szCs w:val="24"/>
              </w:rPr>
            </w:pPr>
          </w:p>
          <w:p w14:paraId="66CEFC29" w14:textId="77777777" w:rsidR="00985DF4" w:rsidRPr="00AA689C" w:rsidRDefault="00985DF4" w:rsidP="00362F14">
            <w:pPr>
              <w:suppressAutoHyphens/>
              <w:rPr>
                <w:rFonts w:ascii="Arial" w:hAnsi="Arial" w:cs="Arial"/>
                <w:b/>
                <w:spacing w:val="-2"/>
                <w:szCs w:val="24"/>
              </w:rPr>
            </w:pPr>
            <w:r w:rsidRPr="00AA689C">
              <w:rPr>
                <w:rFonts w:ascii="Arial" w:hAnsi="Arial" w:cs="Arial"/>
                <w:b/>
                <w:spacing w:val="-2"/>
                <w:szCs w:val="24"/>
              </w:rPr>
              <w:t>Location</w:t>
            </w:r>
          </w:p>
          <w:p w14:paraId="2DAC9826" w14:textId="77777777" w:rsidR="00985DF4" w:rsidRPr="00AA689C" w:rsidRDefault="00985DF4" w:rsidP="00362F14">
            <w:pPr>
              <w:suppressAutoHyphens/>
              <w:jc w:val="center"/>
              <w:rPr>
                <w:rFonts w:ascii="Arial" w:hAnsi="Arial" w:cs="Arial"/>
                <w:b/>
                <w:spacing w:val="-2"/>
                <w:szCs w:val="24"/>
              </w:rPr>
            </w:pPr>
          </w:p>
        </w:tc>
        <w:tc>
          <w:tcPr>
            <w:tcW w:w="6936" w:type="dxa"/>
            <w:shd w:val="clear" w:color="auto" w:fill="auto"/>
          </w:tcPr>
          <w:p w14:paraId="5155A8D2" w14:textId="77777777" w:rsidR="00985DF4" w:rsidRPr="00AA689C" w:rsidRDefault="00985DF4" w:rsidP="00362F14">
            <w:pPr>
              <w:suppressAutoHyphens/>
              <w:jc w:val="center"/>
              <w:rPr>
                <w:rFonts w:ascii="Arial" w:hAnsi="Arial" w:cs="Arial"/>
                <w:spacing w:val="-2"/>
                <w:szCs w:val="24"/>
              </w:rPr>
            </w:pPr>
          </w:p>
          <w:p w14:paraId="27BFAFA3" w14:textId="77777777" w:rsidR="00985DF4" w:rsidRPr="00AA689C" w:rsidRDefault="00C034B6" w:rsidP="00707612">
            <w:pPr>
              <w:suppressAutoHyphens/>
              <w:rPr>
                <w:rFonts w:ascii="Arial" w:hAnsi="Arial" w:cs="Arial"/>
                <w:spacing w:val="-2"/>
                <w:szCs w:val="24"/>
              </w:rPr>
            </w:pPr>
            <w:r w:rsidRPr="00AA689C">
              <w:rPr>
                <w:rFonts w:ascii="Arial" w:hAnsi="Arial" w:cs="Arial"/>
                <w:spacing w:val="-2"/>
                <w:szCs w:val="24"/>
              </w:rPr>
              <w:t>Procurement Department</w:t>
            </w:r>
          </w:p>
          <w:p w14:paraId="26C2F714" w14:textId="77777777" w:rsidR="00C034B6" w:rsidRPr="00AA689C" w:rsidRDefault="00C034B6" w:rsidP="00707612">
            <w:pPr>
              <w:suppressAutoHyphens/>
              <w:rPr>
                <w:rFonts w:ascii="Arial" w:hAnsi="Arial" w:cs="Arial"/>
                <w:spacing w:val="-2"/>
                <w:szCs w:val="24"/>
              </w:rPr>
            </w:pPr>
            <w:r w:rsidRPr="00AA689C">
              <w:rPr>
                <w:rFonts w:ascii="Arial" w:hAnsi="Arial" w:cs="Arial"/>
                <w:spacing w:val="-2"/>
                <w:szCs w:val="24"/>
              </w:rPr>
              <w:t>Lancashire Fire and Rescue Service Headquarters</w:t>
            </w:r>
          </w:p>
          <w:p w14:paraId="501159B6" w14:textId="77777777" w:rsidR="00C034B6" w:rsidRPr="00AA689C" w:rsidRDefault="00C034B6" w:rsidP="00707612">
            <w:pPr>
              <w:suppressAutoHyphens/>
              <w:rPr>
                <w:rFonts w:ascii="Arial" w:hAnsi="Arial" w:cs="Arial"/>
                <w:spacing w:val="-2"/>
                <w:szCs w:val="24"/>
              </w:rPr>
            </w:pPr>
            <w:r w:rsidRPr="00AA689C">
              <w:rPr>
                <w:rFonts w:ascii="Arial" w:hAnsi="Arial" w:cs="Arial"/>
                <w:spacing w:val="-2"/>
                <w:szCs w:val="24"/>
              </w:rPr>
              <w:t>Garstang Road</w:t>
            </w:r>
          </w:p>
          <w:p w14:paraId="473CF2D9" w14:textId="77777777" w:rsidR="00C034B6" w:rsidRPr="00AA689C" w:rsidRDefault="00C034B6" w:rsidP="00707612">
            <w:pPr>
              <w:suppressAutoHyphens/>
              <w:rPr>
                <w:rFonts w:ascii="Arial" w:hAnsi="Arial" w:cs="Arial"/>
                <w:spacing w:val="-2"/>
                <w:szCs w:val="24"/>
              </w:rPr>
            </w:pPr>
            <w:r w:rsidRPr="00AA689C">
              <w:rPr>
                <w:rFonts w:ascii="Arial" w:hAnsi="Arial" w:cs="Arial"/>
                <w:spacing w:val="-2"/>
                <w:szCs w:val="24"/>
              </w:rPr>
              <w:t>Fulwood</w:t>
            </w:r>
          </w:p>
          <w:p w14:paraId="345E2817" w14:textId="77777777" w:rsidR="00C034B6" w:rsidRPr="00AA689C" w:rsidRDefault="00C034B6" w:rsidP="00707612">
            <w:pPr>
              <w:suppressAutoHyphens/>
              <w:rPr>
                <w:rFonts w:ascii="Arial" w:hAnsi="Arial" w:cs="Arial"/>
                <w:spacing w:val="-2"/>
                <w:szCs w:val="24"/>
              </w:rPr>
            </w:pPr>
            <w:r w:rsidRPr="00AA689C">
              <w:rPr>
                <w:rFonts w:ascii="Arial" w:hAnsi="Arial" w:cs="Arial"/>
                <w:spacing w:val="-2"/>
                <w:szCs w:val="24"/>
              </w:rPr>
              <w:t>Preston</w:t>
            </w:r>
          </w:p>
          <w:p w14:paraId="63D5FC64" w14:textId="77777777" w:rsidR="00C034B6" w:rsidRPr="00AA689C" w:rsidRDefault="00C034B6" w:rsidP="00707612">
            <w:pPr>
              <w:suppressAutoHyphens/>
              <w:rPr>
                <w:rFonts w:ascii="Arial" w:hAnsi="Arial" w:cs="Arial"/>
                <w:spacing w:val="-2"/>
                <w:szCs w:val="24"/>
              </w:rPr>
            </w:pPr>
            <w:r w:rsidRPr="00AA689C">
              <w:rPr>
                <w:rFonts w:ascii="Arial" w:hAnsi="Arial" w:cs="Arial"/>
                <w:spacing w:val="-2"/>
                <w:szCs w:val="24"/>
              </w:rPr>
              <w:t>PR2 3LH</w:t>
            </w:r>
          </w:p>
          <w:p w14:paraId="5E3A50E9" w14:textId="07625EA8" w:rsidR="00C034B6" w:rsidRPr="00AA689C" w:rsidRDefault="00C034B6" w:rsidP="00707612">
            <w:pPr>
              <w:suppressAutoHyphens/>
              <w:rPr>
                <w:rFonts w:ascii="Arial" w:hAnsi="Arial" w:cs="Arial"/>
                <w:spacing w:val="-2"/>
                <w:szCs w:val="24"/>
              </w:rPr>
            </w:pPr>
          </w:p>
        </w:tc>
      </w:tr>
      <w:tr w:rsidR="00BC6B05" w:rsidRPr="00AA689C" w14:paraId="3B80C22F" w14:textId="77777777" w:rsidTr="00C034B6">
        <w:tc>
          <w:tcPr>
            <w:tcW w:w="2081" w:type="dxa"/>
            <w:shd w:val="clear" w:color="auto" w:fill="auto"/>
          </w:tcPr>
          <w:p w14:paraId="4DF9CD3B" w14:textId="77777777" w:rsidR="00BC6B05" w:rsidRPr="00AA689C" w:rsidRDefault="00BC6B05" w:rsidP="00BC6B05">
            <w:pPr>
              <w:suppressAutoHyphens/>
              <w:rPr>
                <w:rFonts w:ascii="Arial" w:hAnsi="Arial" w:cs="Arial"/>
                <w:b/>
                <w:spacing w:val="-2"/>
                <w:szCs w:val="24"/>
              </w:rPr>
            </w:pPr>
          </w:p>
          <w:p w14:paraId="03433D75" w14:textId="77777777" w:rsidR="00BC6B05" w:rsidRPr="00AA689C" w:rsidRDefault="00BC6B05" w:rsidP="00BC6B05">
            <w:pPr>
              <w:suppressAutoHyphens/>
              <w:rPr>
                <w:rFonts w:ascii="Arial" w:hAnsi="Arial" w:cs="Arial"/>
                <w:b/>
                <w:spacing w:val="-2"/>
                <w:szCs w:val="24"/>
              </w:rPr>
            </w:pPr>
            <w:r w:rsidRPr="00AA689C">
              <w:rPr>
                <w:rFonts w:ascii="Arial" w:hAnsi="Arial" w:cs="Arial"/>
                <w:b/>
                <w:spacing w:val="-2"/>
                <w:szCs w:val="24"/>
              </w:rPr>
              <w:t>Other terms and conditions</w:t>
            </w:r>
          </w:p>
          <w:p w14:paraId="45996FFE" w14:textId="77777777" w:rsidR="00BC6B05" w:rsidRPr="00AA689C" w:rsidRDefault="00BC6B05" w:rsidP="00BC6B05">
            <w:pPr>
              <w:suppressAutoHyphens/>
              <w:rPr>
                <w:rFonts w:ascii="Arial" w:hAnsi="Arial" w:cs="Arial"/>
                <w:b/>
                <w:spacing w:val="-2"/>
                <w:szCs w:val="24"/>
              </w:rPr>
            </w:pPr>
          </w:p>
        </w:tc>
        <w:tc>
          <w:tcPr>
            <w:tcW w:w="6936" w:type="dxa"/>
            <w:shd w:val="clear" w:color="auto" w:fill="auto"/>
          </w:tcPr>
          <w:p w14:paraId="2A6A4FD9" w14:textId="77777777" w:rsidR="00723419" w:rsidRPr="00AA689C" w:rsidRDefault="00723419" w:rsidP="007F66E8">
            <w:pPr>
              <w:suppressAutoHyphens/>
              <w:rPr>
                <w:rFonts w:ascii="Arial" w:hAnsi="Arial" w:cs="Arial"/>
                <w:spacing w:val="-2"/>
                <w:szCs w:val="24"/>
              </w:rPr>
            </w:pPr>
          </w:p>
          <w:p w14:paraId="5BDD644A" w14:textId="011C5A18" w:rsidR="00A47C74" w:rsidRPr="00AA689C" w:rsidRDefault="007F66E8" w:rsidP="00C034B6">
            <w:pPr>
              <w:suppressAutoHyphens/>
              <w:rPr>
                <w:rFonts w:ascii="Arial" w:hAnsi="Arial" w:cs="Arial"/>
                <w:spacing w:val="-2"/>
                <w:szCs w:val="24"/>
              </w:rPr>
            </w:pPr>
            <w:r w:rsidRPr="00AA689C">
              <w:rPr>
                <w:rFonts w:ascii="Arial" w:hAnsi="Arial" w:cs="Arial"/>
                <w:spacing w:val="-2"/>
                <w:szCs w:val="24"/>
              </w:rPr>
              <w:t>National Joint Council for Local Government Services</w:t>
            </w:r>
            <w:r w:rsidR="00C25CF6" w:rsidRPr="00AA689C">
              <w:rPr>
                <w:rFonts w:ascii="Arial" w:hAnsi="Arial" w:cs="Arial"/>
                <w:spacing w:val="-2"/>
                <w:szCs w:val="24"/>
              </w:rPr>
              <w:t xml:space="preserve"> </w:t>
            </w:r>
          </w:p>
          <w:p w14:paraId="575D5EF2" w14:textId="50E25FFB" w:rsidR="007F66E8" w:rsidRPr="00AA689C" w:rsidRDefault="007F66E8" w:rsidP="007F66E8">
            <w:pPr>
              <w:suppressAutoHyphens/>
              <w:rPr>
                <w:rFonts w:ascii="Arial" w:hAnsi="Arial" w:cs="Arial"/>
                <w:spacing w:val="-2"/>
                <w:szCs w:val="24"/>
              </w:rPr>
            </w:pPr>
            <w:r w:rsidRPr="00AA689C">
              <w:rPr>
                <w:rFonts w:ascii="Arial" w:hAnsi="Arial" w:cs="Arial"/>
                <w:spacing w:val="-2"/>
                <w:szCs w:val="24"/>
              </w:rPr>
              <w:t xml:space="preserve">A flexi time scheme is in operation </w:t>
            </w:r>
          </w:p>
          <w:p w14:paraId="7117DCDB" w14:textId="77777777" w:rsidR="00BC6B05" w:rsidRPr="00AA689C" w:rsidRDefault="00BC6B05" w:rsidP="00C034B6">
            <w:pPr>
              <w:suppressAutoHyphens/>
              <w:rPr>
                <w:rFonts w:ascii="Arial" w:hAnsi="Arial" w:cs="Arial"/>
                <w:spacing w:val="-2"/>
                <w:szCs w:val="24"/>
              </w:rPr>
            </w:pPr>
          </w:p>
        </w:tc>
      </w:tr>
      <w:tr w:rsidR="00985DF4" w:rsidRPr="00AA689C" w14:paraId="3D140048" w14:textId="77777777" w:rsidTr="00C034B6">
        <w:tc>
          <w:tcPr>
            <w:tcW w:w="2081" w:type="dxa"/>
            <w:shd w:val="clear" w:color="auto" w:fill="auto"/>
          </w:tcPr>
          <w:p w14:paraId="55A64C08" w14:textId="77777777" w:rsidR="00985DF4" w:rsidRPr="00AA689C" w:rsidRDefault="00985DF4" w:rsidP="00362F14">
            <w:pPr>
              <w:suppressAutoHyphens/>
              <w:rPr>
                <w:rFonts w:ascii="Arial" w:hAnsi="Arial" w:cs="Arial"/>
                <w:b/>
                <w:spacing w:val="-2"/>
                <w:szCs w:val="24"/>
              </w:rPr>
            </w:pPr>
          </w:p>
          <w:p w14:paraId="67BFA945" w14:textId="77777777" w:rsidR="00985DF4" w:rsidRPr="00AA689C" w:rsidRDefault="00985DF4" w:rsidP="00362F14">
            <w:pPr>
              <w:suppressAutoHyphens/>
              <w:rPr>
                <w:rFonts w:ascii="Arial" w:hAnsi="Arial" w:cs="Arial"/>
                <w:b/>
                <w:spacing w:val="-2"/>
                <w:szCs w:val="24"/>
              </w:rPr>
            </w:pPr>
            <w:r w:rsidRPr="00AA689C">
              <w:rPr>
                <w:rFonts w:ascii="Arial" w:hAnsi="Arial" w:cs="Arial"/>
                <w:b/>
                <w:spacing w:val="-2"/>
                <w:szCs w:val="24"/>
              </w:rPr>
              <w:t xml:space="preserve">Special Requirements </w:t>
            </w:r>
          </w:p>
          <w:p w14:paraId="3ECD9827" w14:textId="77777777" w:rsidR="00985DF4" w:rsidRPr="00AA689C" w:rsidRDefault="00985DF4" w:rsidP="00362F14">
            <w:pPr>
              <w:suppressAutoHyphens/>
              <w:rPr>
                <w:rFonts w:ascii="Arial" w:hAnsi="Arial" w:cs="Arial"/>
                <w:b/>
                <w:spacing w:val="-2"/>
                <w:szCs w:val="24"/>
              </w:rPr>
            </w:pPr>
          </w:p>
        </w:tc>
        <w:tc>
          <w:tcPr>
            <w:tcW w:w="6936" w:type="dxa"/>
            <w:shd w:val="clear" w:color="auto" w:fill="auto"/>
          </w:tcPr>
          <w:p w14:paraId="7052F312" w14:textId="77777777" w:rsidR="00985DF4" w:rsidRPr="00AA689C" w:rsidRDefault="00985DF4" w:rsidP="00362F14">
            <w:pPr>
              <w:suppressAutoHyphens/>
              <w:rPr>
                <w:rFonts w:ascii="Arial" w:hAnsi="Arial" w:cs="Arial"/>
                <w:spacing w:val="-2"/>
                <w:szCs w:val="24"/>
              </w:rPr>
            </w:pPr>
          </w:p>
          <w:p w14:paraId="5558260B" w14:textId="7D1F5009" w:rsidR="007F66E8" w:rsidRPr="00AA689C" w:rsidRDefault="00C034B6" w:rsidP="00C034B6">
            <w:pPr>
              <w:suppressAutoHyphens/>
              <w:rPr>
                <w:rFonts w:ascii="Arial" w:hAnsi="Arial" w:cs="Arial"/>
                <w:szCs w:val="24"/>
              </w:rPr>
            </w:pPr>
            <w:r w:rsidRPr="00AA689C">
              <w:rPr>
                <w:rFonts w:ascii="Arial" w:hAnsi="Arial" w:cs="Arial"/>
                <w:szCs w:val="24"/>
              </w:rPr>
              <w:t>None</w:t>
            </w:r>
          </w:p>
          <w:p w14:paraId="31B85E05" w14:textId="77777777" w:rsidR="007F66E8" w:rsidRPr="00AA689C" w:rsidRDefault="007F66E8" w:rsidP="007F66E8">
            <w:pPr>
              <w:suppressAutoHyphens/>
              <w:rPr>
                <w:rFonts w:ascii="Arial" w:hAnsi="Arial" w:cs="Arial"/>
                <w:spacing w:val="-2"/>
                <w:szCs w:val="24"/>
              </w:rPr>
            </w:pPr>
          </w:p>
          <w:p w14:paraId="08FBC07C" w14:textId="77777777" w:rsidR="00BC6B05" w:rsidRPr="00AA689C" w:rsidRDefault="00BC6B05" w:rsidP="00707612">
            <w:pPr>
              <w:suppressAutoHyphens/>
              <w:rPr>
                <w:rFonts w:ascii="Arial" w:hAnsi="Arial" w:cs="Arial"/>
                <w:spacing w:val="-2"/>
                <w:szCs w:val="24"/>
              </w:rPr>
            </w:pPr>
          </w:p>
        </w:tc>
      </w:tr>
    </w:tbl>
    <w:p w14:paraId="435B9C94" w14:textId="77777777" w:rsidR="00C636A8" w:rsidRPr="00AA689C" w:rsidRDefault="00C636A8" w:rsidP="005306D9">
      <w:pPr>
        <w:suppressAutoHyphens/>
        <w:jc w:val="center"/>
        <w:rPr>
          <w:rFonts w:ascii="Arial" w:hAnsi="Arial" w:cs="Arial"/>
          <w:b/>
          <w:spacing w:val="-2"/>
          <w:szCs w:val="24"/>
        </w:rPr>
      </w:pPr>
    </w:p>
    <w:p w14:paraId="1AAD0A17" w14:textId="77777777" w:rsidR="00C034B6" w:rsidRPr="00AA689C" w:rsidRDefault="00C034B6">
      <w:pPr>
        <w:rPr>
          <w:rFonts w:ascii="Arial" w:hAnsi="Arial" w:cs="Arial"/>
          <w:b/>
          <w:szCs w:val="24"/>
        </w:rPr>
      </w:pPr>
      <w:r w:rsidRPr="00AA689C">
        <w:rPr>
          <w:rFonts w:ascii="Arial" w:hAnsi="Arial" w:cs="Arial"/>
          <w:b/>
          <w:szCs w:val="24"/>
        </w:rPr>
        <w:br w:type="page"/>
      </w:r>
    </w:p>
    <w:p w14:paraId="2C92AC1D" w14:textId="354E5F5C" w:rsidR="00B67B3A" w:rsidRPr="00AA689C" w:rsidRDefault="00B67B3A" w:rsidP="00B67B3A">
      <w:pPr>
        <w:autoSpaceDE w:val="0"/>
        <w:autoSpaceDN w:val="0"/>
        <w:adjustRightInd w:val="0"/>
        <w:ind w:hanging="142"/>
        <w:jc w:val="both"/>
        <w:rPr>
          <w:rFonts w:ascii="Arial" w:hAnsi="Arial" w:cs="Arial"/>
          <w:b/>
          <w:szCs w:val="24"/>
        </w:rPr>
      </w:pPr>
      <w:r w:rsidRPr="00AA689C">
        <w:rPr>
          <w:rFonts w:ascii="Arial" w:hAnsi="Arial" w:cs="Arial"/>
          <w:b/>
          <w:szCs w:val="24"/>
        </w:rPr>
        <w:lastRenderedPageBreak/>
        <w:t>Our Aim</w:t>
      </w:r>
    </w:p>
    <w:p w14:paraId="11E19FEB" w14:textId="77777777" w:rsidR="00B67B3A" w:rsidRPr="00AA689C" w:rsidRDefault="00B67B3A" w:rsidP="00B67B3A">
      <w:pPr>
        <w:autoSpaceDE w:val="0"/>
        <w:autoSpaceDN w:val="0"/>
        <w:adjustRightInd w:val="0"/>
        <w:jc w:val="both"/>
        <w:rPr>
          <w:rFonts w:ascii="Arial" w:hAnsi="Arial" w:cs="Arial"/>
          <w:szCs w:val="24"/>
        </w:rPr>
      </w:pPr>
    </w:p>
    <w:p w14:paraId="17C0A382" w14:textId="77777777" w:rsidR="00B67B3A" w:rsidRPr="00AA689C" w:rsidRDefault="00B67B3A" w:rsidP="00F043FF">
      <w:pPr>
        <w:autoSpaceDE w:val="0"/>
        <w:autoSpaceDN w:val="0"/>
        <w:adjustRightInd w:val="0"/>
        <w:ind w:left="-142"/>
        <w:jc w:val="both"/>
        <w:rPr>
          <w:rFonts w:ascii="Arial" w:hAnsi="Arial" w:cs="Arial"/>
          <w:szCs w:val="24"/>
        </w:rPr>
      </w:pPr>
      <w:r w:rsidRPr="00AA689C">
        <w:rPr>
          <w:rFonts w:ascii="Arial" w:hAnsi="Arial" w:cs="Arial"/>
          <w:szCs w:val="24"/>
        </w:rPr>
        <w:t xml:space="preserve">The intended result of all our efforts is to: </w:t>
      </w:r>
      <w:r w:rsidRPr="00AA689C">
        <w:rPr>
          <w:rFonts w:ascii="Arial" w:hAnsi="Arial" w:cs="Arial"/>
          <w:bCs/>
          <w:szCs w:val="24"/>
        </w:rPr>
        <w:t>make Lancashire safer.</w:t>
      </w:r>
    </w:p>
    <w:p w14:paraId="544D815A" w14:textId="77777777" w:rsidR="00B67B3A" w:rsidRPr="00AA689C" w:rsidRDefault="00B67B3A" w:rsidP="00F043FF">
      <w:pPr>
        <w:autoSpaceDE w:val="0"/>
        <w:autoSpaceDN w:val="0"/>
        <w:adjustRightInd w:val="0"/>
        <w:ind w:left="-142"/>
        <w:jc w:val="both"/>
        <w:rPr>
          <w:rFonts w:ascii="Arial" w:hAnsi="Arial" w:cs="Arial"/>
          <w:szCs w:val="24"/>
        </w:rPr>
      </w:pPr>
      <w:r w:rsidRPr="00AA689C">
        <w:rPr>
          <w:rFonts w:ascii="Arial" w:hAnsi="Arial" w:cs="Arial"/>
          <w:szCs w:val="24"/>
        </w:rPr>
        <w:t xml:space="preserve">This is what we are here to achieve. We seek to do this by delivering prevention, </w:t>
      </w:r>
      <w:proofErr w:type="gramStart"/>
      <w:r w:rsidRPr="00AA689C">
        <w:rPr>
          <w:rFonts w:ascii="Arial" w:hAnsi="Arial" w:cs="Arial"/>
          <w:szCs w:val="24"/>
        </w:rPr>
        <w:t>protection</w:t>
      </w:r>
      <w:proofErr w:type="gramEnd"/>
      <w:r w:rsidRPr="00AA689C">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3C682C57" w14:textId="77777777" w:rsidR="00B67B3A" w:rsidRPr="00AA689C" w:rsidRDefault="00B67B3A" w:rsidP="00F043FF">
      <w:pPr>
        <w:autoSpaceDE w:val="0"/>
        <w:autoSpaceDN w:val="0"/>
        <w:adjustRightInd w:val="0"/>
        <w:ind w:left="-142"/>
        <w:rPr>
          <w:rFonts w:ascii="Arial" w:hAnsi="Arial" w:cs="Arial"/>
          <w:szCs w:val="24"/>
        </w:rPr>
      </w:pPr>
    </w:p>
    <w:p w14:paraId="0379ECDC" w14:textId="77777777" w:rsidR="00B83BBD" w:rsidRPr="00AA689C" w:rsidRDefault="00B83BBD" w:rsidP="00F043FF">
      <w:pPr>
        <w:autoSpaceDE w:val="0"/>
        <w:autoSpaceDN w:val="0"/>
        <w:adjustRightInd w:val="0"/>
        <w:ind w:left="-142"/>
        <w:jc w:val="both"/>
        <w:rPr>
          <w:rFonts w:ascii="Arial" w:hAnsi="Arial" w:cs="Arial"/>
          <w:b/>
          <w:szCs w:val="24"/>
        </w:rPr>
      </w:pPr>
      <w:r w:rsidRPr="00AA689C">
        <w:rPr>
          <w:rFonts w:ascii="Arial" w:hAnsi="Arial" w:cs="Arial"/>
          <w:b/>
          <w:szCs w:val="24"/>
        </w:rPr>
        <w:t>Our Priorities</w:t>
      </w:r>
    </w:p>
    <w:p w14:paraId="778072EF" w14:textId="77777777" w:rsidR="00B83BBD" w:rsidRPr="00AA689C" w:rsidRDefault="00B83BBD" w:rsidP="00F043FF">
      <w:pPr>
        <w:autoSpaceDE w:val="0"/>
        <w:autoSpaceDN w:val="0"/>
        <w:adjustRightInd w:val="0"/>
        <w:ind w:left="-142"/>
        <w:jc w:val="both"/>
        <w:rPr>
          <w:rFonts w:ascii="Arial" w:hAnsi="Arial" w:cs="Arial"/>
          <w:szCs w:val="24"/>
        </w:rPr>
      </w:pPr>
    </w:p>
    <w:p w14:paraId="15C631D0" w14:textId="77777777" w:rsidR="000772DA" w:rsidRPr="00AA689C" w:rsidRDefault="000772DA" w:rsidP="00061F0B">
      <w:pPr>
        <w:numPr>
          <w:ilvl w:val="0"/>
          <w:numId w:val="4"/>
        </w:numPr>
        <w:autoSpaceDE w:val="0"/>
        <w:autoSpaceDN w:val="0"/>
        <w:adjustRightInd w:val="0"/>
        <w:ind w:left="-142" w:firstLine="0"/>
        <w:rPr>
          <w:rFonts w:ascii="Arial" w:hAnsi="Arial" w:cs="Arial"/>
          <w:szCs w:val="24"/>
        </w:rPr>
      </w:pPr>
      <w:r w:rsidRPr="00AA689C">
        <w:rPr>
          <w:rFonts w:ascii="Arial" w:hAnsi="Arial" w:cs="Arial"/>
          <w:szCs w:val="24"/>
        </w:rPr>
        <w:t>Valuing our people so they can focus on making Lancashire safer.</w:t>
      </w:r>
    </w:p>
    <w:p w14:paraId="6F71BD1F" w14:textId="77777777" w:rsidR="00B83BBD" w:rsidRPr="00AA689C" w:rsidRDefault="00B83BBD" w:rsidP="00061F0B">
      <w:pPr>
        <w:numPr>
          <w:ilvl w:val="0"/>
          <w:numId w:val="4"/>
        </w:numPr>
        <w:autoSpaceDE w:val="0"/>
        <w:autoSpaceDN w:val="0"/>
        <w:adjustRightInd w:val="0"/>
        <w:ind w:left="-142" w:firstLine="0"/>
        <w:jc w:val="both"/>
        <w:rPr>
          <w:rFonts w:ascii="Arial" w:hAnsi="Arial" w:cs="Arial"/>
          <w:szCs w:val="24"/>
        </w:rPr>
      </w:pPr>
      <w:r w:rsidRPr="00AA689C">
        <w:rPr>
          <w:rFonts w:ascii="Arial" w:hAnsi="Arial" w:cs="Arial"/>
          <w:bCs/>
          <w:szCs w:val="24"/>
        </w:rPr>
        <w:t>Preventing</w:t>
      </w:r>
      <w:r w:rsidRPr="00AA689C">
        <w:rPr>
          <w:rFonts w:ascii="Arial" w:hAnsi="Arial" w:cs="Arial"/>
          <w:szCs w:val="24"/>
        </w:rPr>
        <w:t xml:space="preserve"> fires and other emergencies from happening.</w:t>
      </w:r>
    </w:p>
    <w:p w14:paraId="79712FD1" w14:textId="77777777" w:rsidR="00B83BBD" w:rsidRPr="00AA689C" w:rsidRDefault="00B83BBD" w:rsidP="00061F0B">
      <w:pPr>
        <w:numPr>
          <w:ilvl w:val="0"/>
          <w:numId w:val="4"/>
        </w:numPr>
        <w:autoSpaceDE w:val="0"/>
        <w:autoSpaceDN w:val="0"/>
        <w:adjustRightInd w:val="0"/>
        <w:ind w:left="-142" w:firstLine="0"/>
        <w:jc w:val="both"/>
        <w:rPr>
          <w:rFonts w:ascii="Arial" w:hAnsi="Arial" w:cs="Arial"/>
          <w:szCs w:val="24"/>
        </w:rPr>
      </w:pPr>
      <w:r w:rsidRPr="00AA689C">
        <w:rPr>
          <w:rFonts w:ascii="Arial" w:hAnsi="Arial" w:cs="Arial"/>
          <w:szCs w:val="24"/>
        </w:rPr>
        <w:t>Protecting people and property when fires happen.</w:t>
      </w:r>
    </w:p>
    <w:p w14:paraId="064451F3" w14:textId="77777777" w:rsidR="00B83BBD" w:rsidRPr="00AA689C" w:rsidRDefault="00B83BBD" w:rsidP="00061F0B">
      <w:pPr>
        <w:numPr>
          <w:ilvl w:val="0"/>
          <w:numId w:val="4"/>
        </w:numPr>
        <w:autoSpaceDE w:val="0"/>
        <w:autoSpaceDN w:val="0"/>
        <w:adjustRightInd w:val="0"/>
        <w:ind w:left="-142" w:firstLine="0"/>
        <w:rPr>
          <w:rFonts w:ascii="Arial" w:hAnsi="Arial" w:cs="Arial"/>
          <w:szCs w:val="24"/>
        </w:rPr>
      </w:pPr>
      <w:r w:rsidRPr="00AA689C">
        <w:rPr>
          <w:rFonts w:ascii="Arial" w:hAnsi="Arial" w:cs="Arial"/>
          <w:bCs/>
          <w:szCs w:val="24"/>
        </w:rPr>
        <w:t>Responding</w:t>
      </w:r>
      <w:r w:rsidRPr="00AA689C">
        <w:rPr>
          <w:rFonts w:ascii="Arial" w:hAnsi="Arial" w:cs="Arial"/>
          <w:szCs w:val="24"/>
        </w:rPr>
        <w:t xml:space="preserve"> to emergencies quickly and competently.</w:t>
      </w:r>
    </w:p>
    <w:p w14:paraId="060895D9" w14:textId="77777777" w:rsidR="00B83BBD" w:rsidRPr="00AA689C" w:rsidRDefault="00B83BBD" w:rsidP="00061F0B">
      <w:pPr>
        <w:numPr>
          <w:ilvl w:val="0"/>
          <w:numId w:val="4"/>
        </w:numPr>
        <w:autoSpaceDE w:val="0"/>
        <w:autoSpaceDN w:val="0"/>
        <w:adjustRightInd w:val="0"/>
        <w:ind w:left="-142" w:firstLine="0"/>
        <w:rPr>
          <w:rFonts w:ascii="Arial" w:hAnsi="Arial" w:cs="Arial"/>
          <w:szCs w:val="24"/>
        </w:rPr>
      </w:pPr>
      <w:r w:rsidRPr="00AA689C">
        <w:rPr>
          <w:rFonts w:ascii="Arial" w:hAnsi="Arial" w:cs="Arial"/>
          <w:bCs/>
          <w:szCs w:val="24"/>
        </w:rPr>
        <w:t>Delivering value for money</w:t>
      </w:r>
      <w:r w:rsidRPr="00AA689C">
        <w:rPr>
          <w:rFonts w:ascii="Arial" w:hAnsi="Arial" w:cs="Arial"/>
          <w:szCs w:val="24"/>
        </w:rPr>
        <w:t xml:space="preserve"> in how we use our resources.</w:t>
      </w:r>
      <w:r w:rsidRPr="00AA689C">
        <w:rPr>
          <w:rFonts w:ascii="Arial" w:hAnsi="Arial" w:cs="Arial"/>
          <w:szCs w:val="24"/>
        </w:rPr>
        <w:br/>
      </w:r>
    </w:p>
    <w:p w14:paraId="12694CA6" w14:textId="77777777" w:rsidR="00B83BBD" w:rsidRPr="00AA689C" w:rsidRDefault="00E042C8" w:rsidP="00F043FF">
      <w:pPr>
        <w:autoSpaceDE w:val="0"/>
        <w:autoSpaceDN w:val="0"/>
        <w:adjustRightInd w:val="0"/>
        <w:ind w:left="-142"/>
        <w:jc w:val="both"/>
        <w:rPr>
          <w:rFonts w:ascii="Arial" w:hAnsi="Arial" w:cs="Arial"/>
          <w:szCs w:val="24"/>
          <w:lang w:eastAsia="en-GB"/>
        </w:rPr>
      </w:pPr>
      <w:r w:rsidRPr="00AA689C">
        <w:rPr>
          <w:rFonts w:ascii="Arial" w:hAnsi="Arial" w:cs="Arial"/>
          <w:szCs w:val="24"/>
          <w:lang w:eastAsia="en-GB"/>
        </w:rPr>
        <w:t>The way we work to achieve our p</w:t>
      </w:r>
      <w:r w:rsidR="00B83BBD" w:rsidRPr="00AA689C">
        <w:rPr>
          <w:rFonts w:ascii="Arial" w:hAnsi="Arial" w:cs="Arial"/>
          <w:szCs w:val="24"/>
          <w:lang w:eastAsia="en-GB"/>
        </w:rPr>
        <w:t xml:space="preserve">riorities is as important as what we </w:t>
      </w:r>
      <w:proofErr w:type="gramStart"/>
      <w:r w:rsidR="00B83BBD" w:rsidRPr="00AA689C">
        <w:rPr>
          <w:rFonts w:ascii="Arial" w:hAnsi="Arial" w:cs="Arial"/>
          <w:szCs w:val="24"/>
          <w:lang w:eastAsia="en-GB"/>
        </w:rPr>
        <w:t>do</w:t>
      </w:r>
      <w:proofErr w:type="gramEnd"/>
      <w:r w:rsidR="00F043FF" w:rsidRPr="00AA689C">
        <w:rPr>
          <w:rFonts w:ascii="Arial" w:hAnsi="Arial" w:cs="Arial"/>
          <w:szCs w:val="24"/>
          <w:lang w:eastAsia="en-GB"/>
        </w:rPr>
        <w:t xml:space="preserve"> and our Service values </w:t>
      </w:r>
      <w:r w:rsidR="00B83BBD" w:rsidRPr="00AA689C">
        <w:rPr>
          <w:rFonts w:ascii="Arial" w:hAnsi="Arial" w:cs="Arial"/>
          <w:szCs w:val="24"/>
          <w:lang w:eastAsia="en-GB"/>
        </w:rPr>
        <w:t>‘</w:t>
      </w:r>
      <w:r w:rsidR="00B83BBD" w:rsidRPr="00AA689C">
        <w:rPr>
          <w:rFonts w:ascii="Arial" w:hAnsi="Arial" w:cs="Arial"/>
          <w:b/>
          <w:bCs/>
          <w:szCs w:val="24"/>
          <w:lang w:eastAsia="en-GB"/>
        </w:rPr>
        <w:t>STRIVE’</w:t>
      </w:r>
      <w:r w:rsidR="00B83BBD" w:rsidRPr="00AA689C">
        <w:rPr>
          <w:rFonts w:ascii="Arial" w:hAnsi="Arial" w:cs="Arial"/>
          <w:szCs w:val="24"/>
          <w:lang w:eastAsia="en-GB"/>
        </w:rPr>
        <w:t xml:space="preserve"> reflects </w:t>
      </w:r>
      <w:r w:rsidR="00F043FF" w:rsidRPr="00AA689C">
        <w:rPr>
          <w:rFonts w:ascii="Arial" w:hAnsi="Arial" w:cs="Arial"/>
          <w:szCs w:val="24"/>
          <w:lang w:eastAsia="en-GB"/>
        </w:rPr>
        <w:t xml:space="preserve">the behaviours we expect from our staff. </w:t>
      </w:r>
    </w:p>
    <w:p w14:paraId="6CAE333A" w14:textId="77777777" w:rsidR="00B83BBD" w:rsidRPr="00AA689C" w:rsidRDefault="00B83BBD" w:rsidP="00F043FF">
      <w:pPr>
        <w:autoSpaceDE w:val="0"/>
        <w:autoSpaceDN w:val="0"/>
        <w:adjustRightInd w:val="0"/>
        <w:ind w:left="-142"/>
        <w:jc w:val="both"/>
        <w:rPr>
          <w:rFonts w:ascii="Arial" w:hAnsi="Arial" w:cs="Arial"/>
          <w:szCs w:val="24"/>
          <w:lang w:eastAsia="en-GB"/>
        </w:rPr>
      </w:pPr>
    </w:p>
    <w:p w14:paraId="71F01760" w14:textId="77777777" w:rsidR="00DE4CE9"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Service:</w:t>
      </w:r>
      <w:r w:rsidR="00E042C8" w:rsidRPr="00AA689C">
        <w:rPr>
          <w:rFonts w:ascii="Arial" w:hAnsi="Arial" w:cs="Arial"/>
          <w:szCs w:val="24"/>
          <w:lang w:eastAsia="en-GB"/>
        </w:rPr>
        <w:t xml:space="preserve"> M</w:t>
      </w:r>
      <w:r w:rsidRPr="00AA689C">
        <w:rPr>
          <w:rFonts w:ascii="Arial" w:hAnsi="Arial" w:cs="Arial"/>
          <w:szCs w:val="24"/>
          <w:lang w:eastAsia="en-GB"/>
        </w:rPr>
        <w:t>aking Lancashire safer is the most important thing we do</w:t>
      </w:r>
      <w:r w:rsidR="00DE4CE9" w:rsidRPr="00AA689C">
        <w:rPr>
          <w:rFonts w:ascii="Arial" w:hAnsi="Arial" w:cs="Arial"/>
          <w:szCs w:val="24"/>
          <w:lang w:eastAsia="en-GB"/>
        </w:rPr>
        <w:t>.</w:t>
      </w:r>
    </w:p>
    <w:p w14:paraId="22BDBFE1" w14:textId="77777777" w:rsidR="00DE4CE9"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Trust:</w:t>
      </w:r>
      <w:r w:rsidRPr="00AA689C">
        <w:rPr>
          <w:rFonts w:ascii="Arial" w:hAnsi="Arial" w:cs="Arial"/>
          <w:szCs w:val="24"/>
          <w:lang w:eastAsia="en-GB"/>
        </w:rPr>
        <w:t xml:space="preserve"> We trust the people we work with</w:t>
      </w:r>
      <w:r w:rsidR="00DE4CE9" w:rsidRPr="00AA689C">
        <w:rPr>
          <w:rFonts w:ascii="Arial" w:hAnsi="Arial" w:cs="Arial"/>
          <w:szCs w:val="24"/>
          <w:lang w:eastAsia="en-GB"/>
        </w:rPr>
        <w:t>.</w:t>
      </w:r>
    </w:p>
    <w:p w14:paraId="6476D3E8" w14:textId="77777777" w:rsidR="00B83BBD"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Respect:</w:t>
      </w:r>
      <w:r w:rsidRPr="00AA689C">
        <w:rPr>
          <w:rFonts w:ascii="Arial" w:hAnsi="Arial" w:cs="Arial"/>
          <w:szCs w:val="24"/>
          <w:lang w:eastAsia="en-GB"/>
        </w:rPr>
        <w:t xml:space="preserve"> We</w:t>
      </w:r>
      <w:r w:rsidR="00DE4CE9" w:rsidRPr="00AA689C">
        <w:rPr>
          <w:rFonts w:ascii="Arial" w:hAnsi="Arial" w:cs="Arial"/>
          <w:szCs w:val="24"/>
          <w:lang w:eastAsia="en-GB"/>
        </w:rPr>
        <w:t xml:space="preserve"> respect each other. </w:t>
      </w:r>
    </w:p>
    <w:p w14:paraId="3DAC5BD3" w14:textId="77777777" w:rsidR="00DE4CE9"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Integrity:</w:t>
      </w:r>
      <w:r w:rsidR="00DE4CE9" w:rsidRPr="00AA689C">
        <w:rPr>
          <w:rFonts w:ascii="Arial" w:hAnsi="Arial" w:cs="Arial"/>
          <w:szCs w:val="24"/>
          <w:lang w:eastAsia="en-GB"/>
        </w:rPr>
        <w:t xml:space="preserve"> We do what we say we will do.</w:t>
      </w:r>
    </w:p>
    <w:p w14:paraId="184B80C0" w14:textId="77777777" w:rsidR="00B83BBD"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Valued:</w:t>
      </w:r>
      <w:r w:rsidRPr="00AA689C">
        <w:rPr>
          <w:rFonts w:ascii="Arial" w:hAnsi="Arial" w:cs="Arial"/>
          <w:szCs w:val="24"/>
          <w:lang w:eastAsia="en-GB"/>
        </w:rPr>
        <w:t xml:space="preserve"> We actively listen</w:t>
      </w:r>
      <w:r w:rsidR="00DE4CE9" w:rsidRPr="00AA689C">
        <w:rPr>
          <w:rFonts w:ascii="Arial" w:hAnsi="Arial" w:cs="Arial"/>
          <w:szCs w:val="24"/>
          <w:lang w:eastAsia="en-GB"/>
        </w:rPr>
        <w:t xml:space="preserve"> to others.  </w:t>
      </w:r>
    </w:p>
    <w:p w14:paraId="23970A16" w14:textId="77777777" w:rsidR="006340B9" w:rsidRPr="00AA689C" w:rsidRDefault="00B83BBD" w:rsidP="00F043FF">
      <w:pPr>
        <w:tabs>
          <w:tab w:val="left" w:pos="0"/>
        </w:tabs>
        <w:autoSpaceDE w:val="0"/>
        <w:autoSpaceDN w:val="0"/>
        <w:adjustRightInd w:val="0"/>
        <w:ind w:left="-142"/>
        <w:jc w:val="both"/>
        <w:rPr>
          <w:rFonts w:ascii="Arial" w:hAnsi="Arial" w:cs="Arial"/>
          <w:szCs w:val="24"/>
          <w:lang w:eastAsia="en-GB"/>
        </w:rPr>
      </w:pPr>
      <w:r w:rsidRPr="00AA689C">
        <w:rPr>
          <w:rFonts w:ascii="Arial" w:hAnsi="Arial" w:cs="Arial"/>
          <w:b/>
          <w:szCs w:val="24"/>
          <w:lang w:eastAsia="en-GB"/>
        </w:rPr>
        <w:t>Empowered:</w:t>
      </w:r>
      <w:r w:rsidRPr="00AA689C">
        <w:rPr>
          <w:rFonts w:ascii="Arial" w:hAnsi="Arial" w:cs="Arial"/>
          <w:szCs w:val="24"/>
          <w:lang w:eastAsia="en-GB"/>
        </w:rPr>
        <w:t xml:space="preserve"> We</w:t>
      </w:r>
      <w:r w:rsidR="00DE4CE9" w:rsidRPr="00AA689C">
        <w:rPr>
          <w:rFonts w:ascii="Arial" w:hAnsi="Arial" w:cs="Arial"/>
          <w:szCs w:val="24"/>
          <w:lang w:eastAsia="en-GB"/>
        </w:rPr>
        <w:t xml:space="preserve"> contribute to decisions and improvements. </w:t>
      </w:r>
      <w:r w:rsidRPr="00AA689C">
        <w:rPr>
          <w:rFonts w:ascii="Arial" w:hAnsi="Arial" w:cs="Arial"/>
          <w:szCs w:val="24"/>
          <w:lang w:eastAsia="en-GB"/>
        </w:rPr>
        <w:t xml:space="preserve"> </w:t>
      </w:r>
    </w:p>
    <w:p w14:paraId="746ABAA4" w14:textId="77777777" w:rsidR="00F043FF" w:rsidRPr="00AA689C" w:rsidRDefault="00F043FF" w:rsidP="00F043FF">
      <w:pPr>
        <w:tabs>
          <w:tab w:val="left" w:pos="0"/>
        </w:tabs>
        <w:autoSpaceDE w:val="0"/>
        <w:autoSpaceDN w:val="0"/>
        <w:adjustRightInd w:val="0"/>
        <w:ind w:left="-142"/>
        <w:jc w:val="both"/>
        <w:rPr>
          <w:rFonts w:ascii="Arial" w:hAnsi="Arial" w:cs="Arial"/>
          <w:szCs w:val="24"/>
          <w:lang w:eastAsia="en-GB"/>
        </w:rPr>
      </w:pPr>
    </w:p>
    <w:p w14:paraId="3D871ED0" w14:textId="77777777" w:rsidR="00F043FF" w:rsidRPr="00AA689C" w:rsidRDefault="00F043FF" w:rsidP="00F043FF">
      <w:pPr>
        <w:shd w:val="clear" w:color="auto" w:fill="FFFFFF"/>
        <w:ind w:left="-142"/>
        <w:jc w:val="both"/>
        <w:rPr>
          <w:rFonts w:ascii="Arial" w:hAnsi="Arial" w:cs="Arial"/>
          <w:color w:val="000000"/>
          <w:szCs w:val="24"/>
          <w:lang w:eastAsia="en-GB"/>
        </w:rPr>
      </w:pPr>
      <w:r w:rsidRPr="00AA689C">
        <w:rPr>
          <w:rFonts w:ascii="Arial" w:hAnsi="Arial" w:cs="Arial"/>
          <w:szCs w:val="24"/>
          <w:lang w:eastAsia="en-GB"/>
        </w:rPr>
        <w:t xml:space="preserve">The Service values are </w:t>
      </w:r>
      <w:r w:rsidR="0067162C" w:rsidRPr="00AA689C">
        <w:rPr>
          <w:rFonts w:ascii="Arial" w:hAnsi="Arial" w:cs="Arial"/>
          <w:szCs w:val="24"/>
          <w:lang w:eastAsia="en-GB"/>
        </w:rPr>
        <w:t xml:space="preserve">underpinned </w:t>
      </w:r>
      <w:r w:rsidRPr="00AA689C">
        <w:rPr>
          <w:rFonts w:ascii="Arial" w:hAnsi="Arial" w:cs="Arial"/>
          <w:szCs w:val="24"/>
          <w:lang w:eastAsia="en-GB"/>
        </w:rPr>
        <w:t xml:space="preserve">by the </w:t>
      </w:r>
      <w:r w:rsidRPr="00AA689C">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03B5E782" w14:textId="77777777" w:rsidR="00F043FF" w:rsidRPr="00AA689C" w:rsidRDefault="00F043FF" w:rsidP="00F043FF">
      <w:pPr>
        <w:shd w:val="clear" w:color="auto" w:fill="FFFFFF"/>
        <w:ind w:left="-142"/>
        <w:jc w:val="both"/>
        <w:rPr>
          <w:rFonts w:ascii="Arial" w:hAnsi="Arial" w:cs="Arial"/>
          <w:color w:val="000000"/>
          <w:szCs w:val="24"/>
          <w:lang w:eastAsia="en-GB"/>
        </w:rPr>
      </w:pPr>
    </w:p>
    <w:p w14:paraId="747F26D0" w14:textId="77777777" w:rsidR="00F043FF" w:rsidRPr="00AA689C" w:rsidRDefault="00F043FF" w:rsidP="00F043FF">
      <w:pPr>
        <w:shd w:val="clear" w:color="auto" w:fill="FFFFFF"/>
        <w:ind w:left="-142"/>
        <w:rPr>
          <w:rFonts w:ascii="Arial" w:hAnsi="Arial" w:cs="Arial"/>
          <w:color w:val="000000"/>
          <w:szCs w:val="24"/>
          <w:lang w:eastAsia="en-GB"/>
        </w:rPr>
      </w:pPr>
      <w:r w:rsidRPr="00AA689C">
        <w:rPr>
          <w:rFonts w:ascii="Arial" w:hAnsi="Arial" w:cs="Arial"/>
          <w:b/>
          <w:bCs/>
          <w:color w:val="000000"/>
          <w:szCs w:val="24"/>
          <w:lang w:eastAsia="en-GB"/>
        </w:rPr>
        <w:t>Putting our communities first</w:t>
      </w:r>
      <w:r w:rsidRPr="00AA689C">
        <w:rPr>
          <w:rFonts w:ascii="Arial" w:hAnsi="Arial" w:cs="Arial"/>
          <w:color w:val="000000"/>
          <w:szCs w:val="24"/>
          <w:lang w:eastAsia="en-GB"/>
        </w:rPr>
        <w:t xml:space="preserve"> – we put the interest of the public, the community and service users first.</w:t>
      </w:r>
    </w:p>
    <w:p w14:paraId="4D00E96E" w14:textId="77777777" w:rsidR="00F043FF" w:rsidRPr="00AA689C" w:rsidRDefault="00F043FF" w:rsidP="00F043FF">
      <w:pPr>
        <w:shd w:val="clear" w:color="auto" w:fill="FFFFFF"/>
        <w:ind w:left="-142"/>
        <w:rPr>
          <w:rFonts w:ascii="Arial" w:hAnsi="Arial" w:cs="Arial"/>
          <w:color w:val="000000"/>
          <w:szCs w:val="24"/>
          <w:lang w:eastAsia="en-GB"/>
        </w:rPr>
      </w:pPr>
      <w:r w:rsidRPr="00AA689C">
        <w:rPr>
          <w:rFonts w:ascii="Arial" w:hAnsi="Arial" w:cs="Arial"/>
          <w:b/>
          <w:bCs/>
          <w:color w:val="000000"/>
          <w:szCs w:val="24"/>
          <w:lang w:eastAsia="en-GB"/>
        </w:rPr>
        <w:t>Integrity</w:t>
      </w:r>
      <w:r w:rsidRPr="00AA689C">
        <w:rPr>
          <w:rFonts w:ascii="Arial" w:hAnsi="Arial" w:cs="Arial"/>
          <w:color w:val="000000"/>
          <w:szCs w:val="24"/>
          <w:lang w:eastAsia="en-GB"/>
        </w:rPr>
        <w:t xml:space="preserve"> – we act with integrity including being open, </w:t>
      </w:r>
      <w:proofErr w:type="gramStart"/>
      <w:r w:rsidRPr="00AA689C">
        <w:rPr>
          <w:rFonts w:ascii="Arial" w:hAnsi="Arial" w:cs="Arial"/>
          <w:color w:val="000000"/>
          <w:szCs w:val="24"/>
          <w:lang w:eastAsia="en-GB"/>
        </w:rPr>
        <w:t>honest</w:t>
      </w:r>
      <w:proofErr w:type="gramEnd"/>
      <w:r w:rsidRPr="00AA689C">
        <w:rPr>
          <w:rFonts w:ascii="Arial" w:hAnsi="Arial" w:cs="Arial"/>
          <w:color w:val="000000"/>
          <w:szCs w:val="24"/>
          <w:lang w:eastAsia="en-GB"/>
        </w:rPr>
        <w:t xml:space="preserve"> and consistent in everything we do.</w:t>
      </w:r>
    </w:p>
    <w:p w14:paraId="37080225" w14:textId="77777777" w:rsidR="00F043FF" w:rsidRPr="00AA689C" w:rsidRDefault="00F043FF" w:rsidP="00F043FF">
      <w:pPr>
        <w:shd w:val="clear" w:color="auto" w:fill="FFFFFF"/>
        <w:ind w:left="-142"/>
        <w:rPr>
          <w:rFonts w:ascii="Arial" w:hAnsi="Arial" w:cs="Arial"/>
          <w:color w:val="000000"/>
          <w:szCs w:val="24"/>
          <w:lang w:eastAsia="en-GB"/>
        </w:rPr>
      </w:pPr>
      <w:r w:rsidRPr="00AA689C">
        <w:rPr>
          <w:rFonts w:ascii="Arial" w:hAnsi="Arial" w:cs="Arial"/>
          <w:b/>
          <w:bCs/>
          <w:color w:val="000000"/>
          <w:szCs w:val="24"/>
          <w:lang w:eastAsia="en-GB"/>
        </w:rPr>
        <w:t>Dignity and respect</w:t>
      </w:r>
      <w:r w:rsidRPr="00AA689C">
        <w:rPr>
          <w:rFonts w:ascii="Arial" w:hAnsi="Arial" w:cs="Arial"/>
          <w:color w:val="000000"/>
          <w:szCs w:val="24"/>
          <w:lang w:eastAsia="en-GB"/>
        </w:rPr>
        <w:t xml:space="preserve"> - making decisions objectively based on evidence, without discrimination or bias.</w:t>
      </w:r>
    </w:p>
    <w:p w14:paraId="49470F78" w14:textId="77777777" w:rsidR="00F043FF" w:rsidRPr="00AA689C" w:rsidRDefault="00F043FF" w:rsidP="00F043FF">
      <w:pPr>
        <w:shd w:val="clear" w:color="auto" w:fill="FFFFFF"/>
        <w:ind w:left="-142"/>
        <w:rPr>
          <w:rFonts w:ascii="Arial" w:hAnsi="Arial" w:cs="Arial"/>
          <w:color w:val="000000"/>
          <w:szCs w:val="24"/>
          <w:lang w:eastAsia="en-GB"/>
        </w:rPr>
      </w:pPr>
      <w:r w:rsidRPr="00AA689C">
        <w:rPr>
          <w:rFonts w:ascii="Arial" w:hAnsi="Arial" w:cs="Arial"/>
          <w:b/>
          <w:bCs/>
          <w:color w:val="000000"/>
          <w:szCs w:val="24"/>
          <w:lang w:eastAsia="en-GB"/>
        </w:rPr>
        <w:t>Leadership</w:t>
      </w:r>
      <w:r w:rsidRPr="00AA689C">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46295A1E" w14:textId="77777777" w:rsidR="00F043FF" w:rsidRPr="00AA689C" w:rsidRDefault="00F043FF" w:rsidP="00F043FF">
      <w:pPr>
        <w:shd w:val="clear" w:color="auto" w:fill="FFFFFF"/>
        <w:ind w:left="-142"/>
        <w:rPr>
          <w:rFonts w:ascii="Arial" w:hAnsi="Arial" w:cs="Arial"/>
          <w:color w:val="000000"/>
          <w:szCs w:val="24"/>
          <w:lang w:eastAsia="en-GB"/>
        </w:rPr>
      </w:pPr>
      <w:r w:rsidRPr="00AA689C">
        <w:rPr>
          <w:rFonts w:ascii="Arial" w:hAnsi="Arial" w:cs="Arial"/>
          <w:b/>
          <w:bCs/>
          <w:color w:val="000000"/>
          <w:szCs w:val="24"/>
          <w:lang w:eastAsia="en-GB"/>
        </w:rPr>
        <w:t>Equality, diversity, and inclusion (EDI)</w:t>
      </w:r>
      <w:r w:rsidRPr="00AA689C">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3B72FD7A" w14:textId="77777777" w:rsidR="00F043FF" w:rsidRPr="00AA689C" w:rsidRDefault="00F043FF" w:rsidP="00F043FF">
      <w:pPr>
        <w:shd w:val="clear" w:color="auto" w:fill="FFFFFF"/>
        <w:spacing w:before="240" w:after="240"/>
        <w:ind w:left="-142"/>
        <w:rPr>
          <w:rFonts w:ascii="Arial" w:hAnsi="Arial" w:cs="Arial"/>
          <w:color w:val="000000"/>
          <w:szCs w:val="24"/>
          <w:lang w:eastAsia="en-GB"/>
        </w:rPr>
      </w:pPr>
      <w:r w:rsidRPr="00AA689C">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w:t>
      </w:r>
      <w:r w:rsidR="0067162C" w:rsidRPr="00AA689C">
        <w:rPr>
          <w:rFonts w:ascii="Arial" w:hAnsi="Arial" w:cs="Arial"/>
          <w:color w:val="000000"/>
          <w:szCs w:val="24"/>
          <w:lang w:eastAsia="en-GB"/>
        </w:rPr>
        <w:t>us.</w:t>
      </w:r>
      <w:r w:rsidRPr="00AA689C">
        <w:rPr>
          <w:rFonts w:ascii="Arial" w:hAnsi="Arial" w:cs="Arial"/>
          <w:color w:val="000000"/>
          <w:szCs w:val="24"/>
          <w:lang w:eastAsia="en-GB"/>
        </w:rPr>
        <w:t xml:space="preserve"> </w:t>
      </w:r>
    </w:p>
    <w:p w14:paraId="4572FD39" w14:textId="77777777" w:rsidR="0038307E" w:rsidRPr="00AA689C" w:rsidRDefault="0038307E" w:rsidP="00B83BBD">
      <w:pPr>
        <w:autoSpaceDE w:val="0"/>
        <w:autoSpaceDN w:val="0"/>
        <w:adjustRightInd w:val="0"/>
        <w:ind w:left="-142"/>
        <w:jc w:val="both"/>
        <w:rPr>
          <w:rStyle w:val="Hyperlink"/>
          <w:rFonts w:ascii="Arial" w:hAnsi="Arial" w:cs="Arial"/>
          <w:szCs w:val="24"/>
          <w:lang w:eastAsia="en-GB"/>
        </w:rPr>
      </w:pPr>
      <w:r w:rsidRPr="00AA689C">
        <w:rPr>
          <w:rFonts w:ascii="Arial" w:hAnsi="Arial" w:cs="Arial"/>
          <w:szCs w:val="24"/>
          <w:lang w:eastAsia="en-GB"/>
        </w:rPr>
        <w:t xml:space="preserve">You can read our full </w:t>
      </w:r>
      <w:hyperlink r:id="rId8" w:history="1">
        <w:r w:rsidR="00F06CC8" w:rsidRPr="00AA689C">
          <w:rPr>
            <w:rStyle w:val="Hyperlink"/>
            <w:rFonts w:ascii="Arial" w:hAnsi="Arial" w:cs="Arial"/>
            <w:szCs w:val="24"/>
            <w:lang w:eastAsia="en-GB"/>
          </w:rPr>
          <w:t>Community Risk Management Plan</w:t>
        </w:r>
      </w:hyperlink>
      <w:r w:rsidR="00F06CC8" w:rsidRPr="00AA689C">
        <w:rPr>
          <w:rFonts w:ascii="Arial" w:hAnsi="Arial" w:cs="Arial"/>
          <w:szCs w:val="24"/>
          <w:lang w:eastAsia="en-GB"/>
        </w:rPr>
        <w:t>.</w:t>
      </w:r>
    </w:p>
    <w:p w14:paraId="67694D9E" w14:textId="77777777" w:rsidR="00F043FF" w:rsidRPr="00AA689C" w:rsidRDefault="00F043FF" w:rsidP="00B83BBD">
      <w:pPr>
        <w:autoSpaceDE w:val="0"/>
        <w:autoSpaceDN w:val="0"/>
        <w:adjustRightInd w:val="0"/>
        <w:ind w:left="-142"/>
        <w:jc w:val="both"/>
        <w:rPr>
          <w:rFonts w:ascii="Arial" w:hAnsi="Arial" w:cs="Arial"/>
          <w:szCs w:val="24"/>
          <w:lang w:eastAsia="en-GB"/>
        </w:rPr>
      </w:pPr>
    </w:p>
    <w:p w14:paraId="32EBB711" w14:textId="6E500EA8" w:rsidR="00C034B6" w:rsidRPr="00AA689C" w:rsidRDefault="00C034B6" w:rsidP="007F66E8">
      <w:pPr>
        <w:tabs>
          <w:tab w:val="left" w:pos="-720"/>
        </w:tabs>
        <w:suppressAutoHyphens/>
        <w:ind w:left="-142"/>
        <w:jc w:val="both"/>
        <w:rPr>
          <w:rFonts w:ascii="Arial" w:hAnsi="Arial" w:cs="Arial"/>
          <w:b/>
          <w:bCs/>
          <w:spacing w:val="-3"/>
          <w:szCs w:val="24"/>
        </w:rPr>
      </w:pPr>
      <w:r w:rsidRPr="00AA689C">
        <w:rPr>
          <w:rFonts w:ascii="Arial" w:hAnsi="Arial" w:cs="Arial"/>
          <w:b/>
          <w:bCs/>
          <w:spacing w:val="-3"/>
          <w:szCs w:val="24"/>
        </w:rPr>
        <w:lastRenderedPageBreak/>
        <w:t xml:space="preserve">The </w:t>
      </w:r>
      <w:r w:rsidR="00061F0B">
        <w:rPr>
          <w:rFonts w:ascii="Arial" w:hAnsi="Arial" w:cs="Arial"/>
          <w:b/>
          <w:bCs/>
          <w:spacing w:val="-3"/>
          <w:szCs w:val="24"/>
        </w:rPr>
        <w:t>R</w:t>
      </w:r>
      <w:r w:rsidRPr="00AA689C">
        <w:rPr>
          <w:rFonts w:ascii="Arial" w:hAnsi="Arial" w:cs="Arial"/>
          <w:b/>
          <w:bCs/>
          <w:spacing w:val="-3"/>
          <w:szCs w:val="24"/>
        </w:rPr>
        <w:t>ole of the Procurement Department</w:t>
      </w:r>
    </w:p>
    <w:p w14:paraId="60EB731D" w14:textId="77777777" w:rsidR="00C034B6" w:rsidRPr="00AA689C" w:rsidRDefault="00C034B6" w:rsidP="00C034B6">
      <w:pPr>
        <w:tabs>
          <w:tab w:val="left" w:pos="-720"/>
        </w:tabs>
        <w:suppressAutoHyphens/>
        <w:jc w:val="both"/>
        <w:rPr>
          <w:rFonts w:ascii="Arial" w:hAnsi="Arial" w:cs="Arial"/>
          <w:b/>
          <w:bCs/>
          <w:spacing w:val="-3"/>
          <w:szCs w:val="24"/>
        </w:rPr>
      </w:pPr>
    </w:p>
    <w:p w14:paraId="43ABF793" w14:textId="77777777" w:rsidR="00C034B6" w:rsidRPr="00AA689C" w:rsidRDefault="00C034B6" w:rsidP="00C034B6">
      <w:pPr>
        <w:ind w:left="-142"/>
        <w:jc w:val="both"/>
        <w:rPr>
          <w:rFonts w:ascii="Arial" w:hAnsi="Arial" w:cs="Arial"/>
          <w:szCs w:val="24"/>
        </w:rPr>
      </w:pPr>
      <w:r w:rsidRPr="00AA689C">
        <w:rPr>
          <w:rFonts w:ascii="Arial" w:hAnsi="Arial" w:cs="Arial"/>
          <w:szCs w:val="24"/>
        </w:rPr>
        <w:t>The role of the Procurement Department is to provide a range of services to meet the day-to-day operation of the Service.</w:t>
      </w:r>
    </w:p>
    <w:p w14:paraId="3745ACA7" w14:textId="77777777" w:rsidR="00C034B6" w:rsidRPr="00AA689C" w:rsidRDefault="00C034B6" w:rsidP="00C034B6">
      <w:pPr>
        <w:ind w:left="-142"/>
        <w:jc w:val="both"/>
        <w:rPr>
          <w:rFonts w:ascii="Arial" w:hAnsi="Arial" w:cs="Arial"/>
          <w:szCs w:val="24"/>
        </w:rPr>
      </w:pPr>
    </w:p>
    <w:p w14:paraId="06FD4BE0" w14:textId="77777777" w:rsidR="00C034B6" w:rsidRPr="00AA689C" w:rsidRDefault="00C034B6" w:rsidP="00C034B6">
      <w:pPr>
        <w:ind w:left="-142"/>
        <w:jc w:val="both"/>
        <w:rPr>
          <w:rFonts w:ascii="Arial" w:hAnsi="Arial" w:cs="Arial"/>
          <w:szCs w:val="24"/>
        </w:rPr>
      </w:pPr>
      <w:r w:rsidRPr="00AA689C">
        <w:rPr>
          <w:rFonts w:ascii="Arial" w:hAnsi="Arial" w:cs="Arial"/>
          <w:szCs w:val="24"/>
        </w:rPr>
        <w:t>They include:</w:t>
      </w:r>
    </w:p>
    <w:p w14:paraId="3E54959C" w14:textId="77777777" w:rsidR="00C034B6" w:rsidRPr="00AA689C" w:rsidRDefault="00C034B6" w:rsidP="00C034B6">
      <w:pPr>
        <w:ind w:left="2160"/>
        <w:jc w:val="both"/>
        <w:rPr>
          <w:rFonts w:ascii="Arial" w:hAnsi="Arial" w:cs="Arial"/>
          <w:szCs w:val="24"/>
        </w:rPr>
      </w:pPr>
    </w:p>
    <w:p w14:paraId="4DFC5537"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 xml:space="preserve">Provide operational purchasing services to internal customers. </w:t>
      </w:r>
    </w:p>
    <w:p w14:paraId="645E0D20"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 xml:space="preserve">Provide procurement advice and support; and ensure procurement activity is carried out in line internal Contract Standing Order and Procurement Regulations. </w:t>
      </w:r>
    </w:p>
    <w:p w14:paraId="072A5EEB"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Reduce risk to the Authority by acting as the commercial specialist</w:t>
      </w:r>
    </w:p>
    <w:p w14:paraId="7F880C1F"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Ensure best value is achieved within the Procurement function</w:t>
      </w:r>
    </w:p>
    <w:p w14:paraId="21460EA7"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Operation and maintenance of computerised stores management system</w:t>
      </w:r>
    </w:p>
    <w:p w14:paraId="17ACED38"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Operation and management of central stores including monitoring of stock levels and deliveries to Fire Stations.</w:t>
      </w:r>
    </w:p>
    <w:p w14:paraId="60153AEF"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Authorisation of invoices for payment.</w:t>
      </w:r>
    </w:p>
    <w:p w14:paraId="2982C881"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Management of supplier base, supporting business development and with due consideration of the requirements of SME’s and consistent with National Guidelines.</w:t>
      </w:r>
    </w:p>
    <w:p w14:paraId="1952C300"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Acquisition and translation of market intelligence in respect of our product and overview portfolio.  Identify potential opportunities in respect of traditional and new products and services which may be relevant to the Authority.</w:t>
      </w:r>
    </w:p>
    <w:p w14:paraId="170F8B14" w14:textId="77777777" w:rsidR="00C034B6" w:rsidRPr="00AA689C" w:rsidRDefault="00C034B6" w:rsidP="00061F0B">
      <w:pPr>
        <w:numPr>
          <w:ilvl w:val="0"/>
          <w:numId w:val="7"/>
        </w:numPr>
        <w:tabs>
          <w:tab w:val="num" w:pos="2880"/>
        </w:tabs>
        <w:jc w:val="both"/>
        <w:rPr>
          <w:rFonts w:ascii="Arial" w:hAnsi="Arial" w:cs="Arial"/>
          <w:szCs w:val="24"/>
        </w:rPr>
      </w:pPr>
      <w:r w:rsidRPr="00AA689C">
        <w:rPr>
          <w:rFonts w:ascii="Arial" w:hAnsi="Arial" w:cs="Arial"/>
          <w:szCs w:val="24"/>
        </w:rPr>
        <w:t>Lead and/or contribute as a team member with other Authorities as necessary to develop and implement regional collective agreements.</w:t>
      </w:r>
    </w:p>
    <w:p w14:paraId="4A573AF5" w14:textId="77777777" w:rsidR="00C034B6" w:rsidRPr="00AA689C" w:rsidRDefault="00C034B6" w:rsidP="00C034B6">
      <w:pPr>
        <w:tabs>
          <w:tab w:val="left" w:pos="-720"/>
        </w:tabs>
        <w:suppressAutoHyphens/>
        <w:jc w:val="both"/>
        <w:rPr>
          <w:rFonts w:ascii="Arial" w:hAnsi="Arial" w:cs="Arial"/>
          <w:szCs w:val="24"/>
        </w:rPr>
      </w:pPr>
    </w:p>
    <w:p w14:paraId="0F7DA7CB" w14:textId="77777777" w:rsidR="00C034B6" w:rsidRPr="00AA689C" w:rsidRDefault="00C034B6" w:rsidP="00C034B6">
      <w:pPr>
        <w:jc w:val="both"/>
        <w:rPr>
          <w:rFonts w:ascii="Arial" w:hAnsi="Arial" w:cs="Arial"/>
          <w:szCs w:val="24"/>
        </w:rPr>
      </w:pPr>
    </w:p>
    <w:p w14:paraId="629AC19A" w14:textId="77777777" w:rsidR="00C034B6" w:rsidRPr="00AA689C" w:rsidRDefault="00C034B6" w:rsidP="00C034B6">
      <w:pPr>
        <w:tabs>
          <w:tab w:val="left" w:pos="-720"/>
        </w:tabs>
        <w:suppressAutoHyphens/>
        <w:jc w:val="both"/>
        <w:rPr>
          <w:rFonts w:ascii="Arial" w:hAnsi="Arial" w:cs="Arial"/>
          <w:iCs/>
          <w:szCs w:val="24"/>
        </w:rPr>
      </w:pPr>
      <w:r w:rsidRPr="00AA689C">
        <w:rPr>
          <w:rFonts w:ascii="Arial" w:hAnsi="Arial" w:cs="Arial"/>
          <w:iCs/>
          <w:szCs w:val="24"/>
        </w:rPr>
        <w:t>Within the Procurement department is the Stores function. This is a large unit which supports the Lancashire Fire and Rescue Service from its central position at Headquarters in Fulwood, Preston (LFRS HQ).</w:t>
      </w:r>
    </w:p>
    <w:p w14:paraId="66022D40" w14:textId="77777777" w:rsidR="00C034B6" w:rsidRPr="00AA689C" w:rsidRDefault="00C034B6" w:rsidP="00C034B6">
      <w:pPr>
        <w:tabs>
          <w:tab w:val="left" w:pos="-720"/>
        </w:tabs>
        <w:suppressAutoHyphens/>
        <w:jc w:val="both"/>
        <w:rPr>
          <w:rFonts w:ascii="Arial" w:hAnsi="Arial" w:cs="Arial"/>
          <w:iCs/>
          <w:szCs w:val="24"/>
        </w:rPr>
      </w:pPr>
    </w:p>
    <w:p w14:paraId="7C8ED733" w14:textId="77777777" w:rsidR="00C034B6" w:rsidRPr="00AA689C" w:rsidRDefault="00C034B6" w:rsidP="00C034B6">
      <w:pPr>
        <w:tabs>
          <w:tab w:val="left" w:pos="-720"/>
        </w:tabs>
        <w:suppressAutoHyphens/>
        <w:jc w:val="both"/>
        <w:rPr>
          <w:rFonts w:ascii="Arial" w:hAnsi="Arial" w:cs="Arial"/>
          <w:iCs/>
          <w:szCs w:val="24"/>
        </w:rPr>
      </w:pPr>
      <w:r w:rsidRPr="00AA689C">
        <w:rPr>
          <w:rFonts w:ascii="Arial" w:hAnsi="Arial" w:cs="Arial"/>
          <w:iCs/>
          <w:szCs w:val="24"/>
        </w:rPr>
        <w:t xml:space="preserve">Approximately 2,000 items are held on stock including Consumables, Operational Equipment, </w:t>
      </w:r>
      <w:proofErr w:type="gramStart"/>
      <w:r w:rsidRPr="00AA689C">
        <w:rPr>
          <w:rFonts w:ascii="Arial" w:hAnsi="Arial" w:cs="Arial"/>
          <w:iCs/>
          <w:szCs w:val="24"/>
        </w:rPr>
        <w:t>Uniform</w:t>
      </w:r>
      <w:proofErr w:type="gramEnd"/>
      <w:r w:rsidRPr="00AA689C">
        <w:rPr>
          <w:rFonts w:ascii="Arial" w:hAnsi="Arial" w:cs="Arial"/>
          <w:iCs/>
          <w:szCs w:val="24"/>
        </w:rPr>
        <w:t xml:space="preserve"> and IT equipment. Current indenting procedures are carried out manually with over 10,000 indents per year being processed through Stores. There is an average of three items on each indent giving an annual turnover of some 30,000 items.</w:t>
      </w:r>
    </w:p>
    <w:p w14:paraId="0EE2AF66" w14:textId="77777777" w:rsidR="00C034B6" w:rsidRPr="00AA689C" w:rsidRDefault="00C034B6" w:rsidP="00C034B6">
      <w:pPr>
        <w:tabs>
          <w:tab w:val="left" w:pos="-720"/>
        </w:tabs>
        <w:suppressAutoHyphens/>
        <w:ind w:left="-142"/>
        <w:jc w:val="both"/>
        <w:rPr>
          <w:rFonts w:ascii="Arial" w:hAnsi="Arial" w:cs="Arial"/>
          <w:spacing w:val="-3"/>
          <w:szCs w:val="24"/>
        </w:rPr>
      </w:pPr>
    </w:p>
    <w:p w14:paraId="296F96E0" w14:textId="77777777" w:rsidR="00C034B6" w:rsidRPr="00AA689C" w:rsidRDefault="00C034B6" w:rsidP="00C034B6">
      <w:pPr>
        <w:tabs>
          <w:tab w:val="left" w:pos="-720"/>
        </w:tabs>
        <w:suppressAutoHyphens/>
        <w:ind w:hanging="142"/>
        <w:jc w:val="both"/>
        <w:rPr>
          <w:rFonts w:ascii="Arial" w:hAnsi="Arial" w:cs="Arial"/>
          <w:bCs/>
          <w:spacing w:val="-3"/>
          <w:szCs w:val="24"/>
        </w:rPr>
      </w:pPr>
      <w:r w:rsidRPr="00AA689C">
        <w:rPr>
          <w:rFonts w:ascii="Arial" w:hAnsi="Arial" w:cs="Arial"/>
          <w:bCs/>
          <w:spacing w:val="-3"/>
          <w:szCs w:val="24"/>
        </w:rPr>
        <w:tab/>
        <w:t>Average total value of stock circa £250.000</w:t>
      </w:r>
    </w:p>
    <w:p w14:paraId="23FC1842" w14:textId="77777777" w:rsidR="00C034B6" w:rsidRPr="00AA689C" w:rsidRDefault="00C034B6" w:rsidP="007F66E8">
      <w:pPr>
        <w:tabs>
          <w:tab w:val="left" w:pos="-720"/>
        </w:tabs>
        <w:suppressAutoHyphens/>
        <w:ind w:left="-142"/>
        <w:jc w:val="both"/>
        <w:rPr>
          <w:rFonts w:ascii="Arial" w:hAnsi="Arial" w:cs="Arial"/>
          <w:b/>
          <w:bCs/>
          <w:spacing w:val="-3"/>
          <w:szCs w:val="24"/>
        </w:rPr>
      </w:pPr>
    </w:p>
    <w:p w14:paraId="28EE1B13" w14:textId="22C58193" w:rsidR="00A654C5" w:rsidRPr="00AA689C" w:rsidRDefault="00985DF4" w:rsidP="00C034B6">
      <w:pPr>
        <w:tabs>
          <w:tab w:val="left" w:pos="-720"/>
        </w:tabs>
        <w:suppressAutoHyphens/>
        <w:ind w:left="-142"/>
        <w:jc w:val="both"/>
        <w:rPr>
          <w:rFonts w:ascii="Arial" w:hAnsi="Arial" w:cs="Arial"/>
          <w:b/>
          <w:bCs/>
          <w:spacing w:val="-3"/>
          <w:szCs w:val="24"/>
        </w:rPr>
      </w:pPr>
      <w:r w:rsidRPr="00AA689C">
        <w:rPr>
          <w:rFonts w:ascii="Arial" w:hAnsi="Arial" w:cs="Arial"/>
          <w:b/>
          <w:bCs/>
          <w:spacing w:val="-3"/>
          <w:szCs w:val="24"/>
        </w:rPr>
        <w:t xml:space="preserve">Job Role </w:t>
      </w:r>
    </w:p>
    <w:p w14:paraId="0E08AC90" w14:textId="7DD0C0B6" w:rsidR="00C034B6" w:rsidRPr="00AA689C" w:rsidRDefault="00C034B6" w:rsidP="00C034B6">
      <w:pPr>
        <w:tabs>
          <w:tab w:val="left" w:pos="-720"/>
        </w:tabs>
        <w:suppressAutoHyphens/>
        <w:ind w:left="-142"/>
        <w:jc w:val="both"/>
        <w:rPr>
          <w:rFonts w:ascii="Arial" w:hAnsi="Arial" w:cs="Arial"/>
          <w:b/>
          <w:bCs/>
          <w:spacing w:val="-3"/>
          <w:szCs w:val="24"/>
        </w:rPr>
      </w:pPr>
    </w:p>
    <w:p w14:paraId="1BB97309" w14:textId="77777777" w:rsidR="00C034B6" w:rsidRPr="00AA689C" w:rsidRDefault="00C034B6" w:rsidP="00C034B6">
      <w:pPr>
        <w:tabs>
          <w:tab w:val="left" w:pos="-720"/>
        </w:tabs>
        <w:suppressAutoHyphens/>
        <w:ind w:left="-142"/>
        <w:jc w:val="both"/>
        <w:rPr>
          <w:rFonts w:ascii="Arial" w:hAnsi="Arial" w:cs="Arial"/>
          <w:spacing w:val="-3"/>
          <w:szCs w:val="24"/>
        </w:rPr>
      </w:pPr>
      <w:r w:rsidRPr="00AA689C">
        <w:rPr>
          <w:rFonts w:ascii="Arial" w:hAnsi="Arial" w:cs="Arial"/>
          <w:spacing w:val="-3"/>
          <w:szCs w:val="24"/>
        </w:rPr>
        <w:t xml:space="preserve">The role of the Procurement Support Officer is to contribute to the work of Lancashire Fire and Rescue Service by: - </w:t>
      </w:r>
    </w:p>
    <w:p w14:paraId="347EE61B" w14:textId="77777777" w:rsidR="00C034B6" w:rsidRPr="00AA689C" w:rsidRDefault="00C034B6" w:rsidP="00C034B6">
      <w:pPr>
        <w:tabs>
          <w:tab w:val="left" w:pos="-720"/>
        </w:tabs>
        <w:suppressAutoHyphens/>
        <w:ind w:left="-142"/>
        <w:jc w:val="both"/>
        <w:rPr>
          <w:rFonts w:ascii="Arial" w:hAnsi="Arial" w:cs="Arial"/>
          <w:spacing w:val="-3"/>
          <w:szCs w:val="24"/>
        </w:rPr>
      </w:pPr>
    </w:p>
    <w:p w14:paraId="034E5861" w14:textId="77777777" w:rsidR="00C034B6" w:rsidRPr="00AA689C" w:rsidRDefault="00C034B6" w:rsidP="00061F0B">
      <w:pPr>
        <w:numPr>
          <w:ilvl w:val="0"/>
          <w:numId w:val="6"/>
        </w:numPr>
        <w:tabs>
          <w:tab w:val="left" w:pos="-720"/>
        </w:tabs>
        <w:suppressAutoHyphens/>
        <w:ind w:hanging="361"/>
        <w:jc w:val="both"/>
        <w:rPr>
          <w:rFonts w:ascii="Arial" w:hAnsi="Arial" w:cs="Arial"/>
          <w:szCs w:val="24"/>
        </w:rPr>
      </w:pPr>
      <w:r w:rsidRPr="00AA689C">
        <w:rPr>
          <w:rFonts w:ascii="Arial" w:hAnsi="Arial" w:cs="Arial"/>
          <w:spacing w:val="-3"/>
          <w:szCs w:val="24"/>
        </w:rPr>
        <w:t>Undertaking a range of tasks directly relating to the operation of the Procurement function, including administrative cover and resilience for the Procurement Admin. Officer</w:t>
      </w:r>
    </w:p>
    <w:p w14:paraId="6FA1280C" w14:textId="77777777" w:rsidR="00C034B6" w:rsidRPr="00AA689C" w:rsidRDefault="00C034B6" w:rsidP="00C034B6">
      <w:pPr>
        <w:tabs>
          <w:tab w:val="left" w:pos="-720"/>
        </w:tabs>
        <w:suppressAutoHyphens/>
        <w:ind w:left="645"/>
        <w:jc w:val="both"/>
        <w:rPr>
          <w:rFonts w:ascii="Arial" w:hAnsi="Arial" w:cs="Arial"/>
          <w:szCs w:val="24"/>
        </w:rPr>
      </w:pPr>
    </w:p>
    <w:p w14:paraId="148A5804" w14:textId="77777777" w:rsidR="00C034B6" w:rsidRPr="00AA689C" w:rsidRDefault="00C034B6" w:rsidP="00061F0B">
      <w:pPr>
        <w:numPr>
          <w:ilvl w:val="0"/>
          <w:numId w:val="6"/>
        </w:numPr>
        <w:tabs>
          <w:tab w:val="left" w:pos="-720"/>
        </w:tabs>
        <w:suppressAutoHyphens/>
        <w:ind w:hanging="361"/>
        <w:jc w:val="both"/>
        <w:rPr>
          <w:rFonts w:ascii="Arial" w:hAnsi="Arial" w:cs="Arial"/>
          <w:szCs w:val="24"/>
        </w:rPr>
      </w:pPr>
      <w:r w:rsidRPr="00AA689C">
        <w:rPr>
          <w:rFonts w:ascii="Arial" w:hAnsi="Arial" w:cs="Arial"/>
          <w:spacing w:val="-3"/>
          <w:szCs w:val="24"/>
        </w:rPr>
        <w:lastRenderedPageBreak/>
        <w:t>Providing a range of support relating to the procurement of goods, services and works</w:t>
      </w:r>
    </w:p>
    <w:p w14:paraId="1A5F3B0A" w14:textId="77777777" w:rsidR="00C034B6" w:rsidRPr="00AA689C" w:rsidRDefault="00C034B6" w:rsidP="00C034B6">
      <w:pPr>
        <w:tabs>
          <w:tab w:val="left" w:pos="-720"/>
        </w:tabs>
        <w:suppressAutoHyphens/>
        <w:ind w:left="645"/>
        <w:jc w:val="both"/>
        <w:rPr>
          <w:rFonts w:ascii="Arial" w:hAnsi="Arial" w:cs="Arial"/>
          <w:szCs w:val="24"/>
        </w:rPr>
      </w:pPr>
    </w:p>
    <w:p w14:paraId="5268C134" w14:textId="77777777" w:rsidR="00C034B6" w:rsidRPr="00AA689C" w:rsidRDefault="00C034B6" w:rsidP="00061F0B">
      <w:pPr>
        <w:numPr>
          <w:ilvl w:val="0"/>
          <w:numId w:val="6"/>
        </w:numPr>
        <w:tabs>
          <w:tab w:val="left" w:pos="-720"/>
        </w:tabs>
        <w:suppressAutoHyphens/>
        <w:ind w:hanging="361"/>
        <w:jc w:val="both"/>
        <w:rPr>
          <w:rFonts w:ascii="Arial" w:hAnsi="Arial" w:cs="Arial"/>
          <w:szCs w:val="24"/>
        </w:rPr>
      </w:pPr>
      <w:r w:rsidRPr="00AA689C">
        <w:rPr>
          <w:rFonts w:ascii="Arial" w:hAnsi="Arial" w:cs="Arial"/>
          <w:spacing w:val="-3"/>
          <w:szCs w:val="24"/>
        </w:rPr>
        <w:t>Undertake and support procurement activity in line with EU/Public Contract Regulations, including all amendments</w:t>
      </w:r>
    </w:p>
    <w:p w14:paraId="17C8C82D" w14:textId="77777777" w:rsidR="00C034B6" w:rsidRPr="00AA689C" w:rsidRDefault="00C034B6" w:rsidP="00C034B6">
      <w:pPr>
        <w:tabs>
          <w:tab w:val="left" w:pos="-720"/>
        </w:tabs>
        <w:suppressAutoHyphens/>
        <w:jc w:val="both"/>
        <w:rPr>
          <w:rFonts w:ascii="Arial" w:hAnsi="Arial" w:cs="Arial"/>
          <w:szCs w:val="24"/>
        </w:rPr>
      </w:pPr>
    </w:p>
    <w:p w14:paraId="0CB4297D" w14:textId="77777777" w:rsidR="00C034B6" w:rsidRPr="00AA689C" w:rsidRDefault="00C034B6" w:rsidP="00061F0B">
      <w:pPr>
        <w:numPr>
          <w:ilvl w:val="0"/>
          <w:numId w:val="6"/>
        </w:numPr>
        <w:tabs>
          <w:tab w:val="left" w:pos="-720"/>
        </w:tabs>
        <w:suppressAutoHyphens/>
        <w:ind w:hanging="361"/>
        <w:jc w:val="both"/>
        <w:rPr>
          <w:rFonts w:ascii="Arial" w:hAnsi="Arial" w:cs="Arial"/>
          <w:szCs w:val="24"/>
        </w:rPr>
      </w:pPr>
      <w:r w:rsidRPr="00AA689C">
        <w:rPr>
          <w:rFonts w:ascii="Arial" w:hAnsi="Arial" w:cs="Arial"/>
          <w:spacing w:val="-3"/>
          <w:szCs w:val="24"/>
        </w:rPr>
        <w:t>To support a ‘best value’ procurement environment, including contract management of corporate contracts</w:t>
      </w:r>
    </w:p>
    <w:p w14:paraId="76A84A4B" w14:textId="77777777" w:rsidR="00C034B6" w:rsidRPr="00AA689C" w:rsidRDefault="00C034B6" w:rsidP="00C034B6">
      <w:pPr>
        <w:tabs>
          <w:tab w:val="left" w:pos="-720"/>
        </w:tabs>
        <w:suppressAutoHyphens/>
        <w:ind w:left="645"/>
        <w:jc w:val="both"/>
        <w:rPr>
          <w:rFonts w:ascii="Arial" w:hAnsi="Arial" w:cs="Arial"/>
          <w:szCs w:val="24"/>
        </w:rPr>
      </w:pPr>
    </w:p>
    <w:p w14:paraId="31370DB1" w14:textId="77777777" w:rsidR="00C034B6" w:rsidRPr="00AA689C" w:rsidRDefault="00C034B6" w:rsidP="00C034B6">
      <w:pPr>
        <w:tabs>
          <w:tab w:val="left" w:pos="-720"/>
        </w:tabs>
        <w:suppressAutoHyphens/>
        <w:jc w:val="both"/>
        <w:rPr>
          <w:rFonts w:ascii="Arial" w:hAnsi="Arial" w:cs="Arial"/>
          <w:szCs w:val="24"/>
        </w:rPr>
      </w:pPr>
      <w:r w:rsidRPr="00AA689C">
        <w:rPr>
          <w:rFonts w:ascii="Arial" w:hAnsi="Arial" w:cs="Arial"/>
          <w:szCs w:val="24"/>
        </w:rPr>
        <w:t>These tasks are to be carried out within the framework of policies and procedures determined by the Combined Fire Authority and Fire and Rescue Service Management Team.</w:t>
      </w:r>
    </w:p>
    <w:p w14:paraId="51916AF6" w14:textId="77777777" w:rsidR="00C0068A" w:rsidRPr="00AA689C" w:rsidRDefault="00C0068A" w:rsidP="00B67B3A">
      <w:pPr>
        <w:tabs>
          <w:tab w:val="left" w:pos="-720"/>
        </w:tabs>
        <w:suppressAutoHyphens/>
        <w:ind w:left="-142"/>
        <w:jc w:val="both"/>
        <w:rPr>
          <w:rFonts w:ascii="Arial" w:hAnsi="Arial" w:cs="Arial"/>
          <w:spacing w:val="-3"/>
          <w:szCs w:val="24"/>
        </w:rPr>
      </w:pPr>
    </w:p>
    <w:p w14:paraId="52C14F02" w14:textId="77777777" w:rsidR="00EA421D" w:rsidRPr="00AA689C" w:rsidRDefault="00A654C5" w:rsidP="00B67B3A">
      <w:pPr>
        <w:tabs>
          <w:tab w:val="left" w:pos="-720"/>
        </w:tabs>
        <w:suppressAutoHyphens/>
        <w:ind w:left="-142"/>
        <w:jc w:val="both"/>
        <w:rPr>
          <w:rFonts w:ascii="Arial" w:hAnsi="Arial" w:cs="Arial"/>
          <w:b/>
          <w:bCs/>
          <w:spacing w:val="-3"/>
          <w:szCs w:val="24"/>
        </w:rPr>
      </w:pPr>
      <w:r w:rsidRPr="00AA689C">
        <w:rPr>
          <w:rFonts w:ascii="Arial" w:hAnsi="Arial" w:cs="Arial"/>
          <w:b/>
          <w:bCs/>
          <w:spacing w:val="-3"/>
          <w:szCs w:val="24"/>
        </w:rPr>
        <w:t xml:space="preserve">Responsibilities </w:t>
      </w:r>
      <w:r w:rsidR="00EA421D" w:rsidRPr="00AA689C">
        <w:rPr>
          <w:rFonts w:ascii="Arial" w:hAnsi="Arial" w:cs="Arial"/>
          <w:b/>
          <w:bCs/>
          <w:spacing w:val="-3"/>
          <w:szCs w:val="24"/>
        </w:rPr>
        <w:t xml:space="preserve"> </w:t>
      </w:r>
    </w:p>
    <w:p w14:paraId="5D00F24A" w14:textId="77777777" w:rsidR="00707612" w:rsidRPr="00AA689C" w:rsidRDefault="00707612" w:rsidP="00D40E3F">
      <w:pPr>
        <w:jc w:val="both"/>
        <w:rPr>
          <w:rFonts w:ascii="Arial" w:hAnsi="Arial" w:cs="Arial"/>
          <w:b/>
          <w:spacing w:val="-3"/>
          <w:szCs w:val="24"/>
        </w:rPr>
      </w:pPr>
    </w:p>
    <w:p w14:paraId="47465E9C" w14:textId="77777777" w:rsidR="00C034B6" w:rsidRPr="00AA689C" w:rsidRDefault="00C034B6" w:rsidP="00061F0B">
      <w:pPr>
        <w:numPr>
          <w:ilvl w:val="0"/>
          <w:numId w:val="8"/>
        </w:numPr>
        <w:ind w:left="142"/>
        <w:jc w:val="both"/>
        <w:rPr>
          <w:rFonts w:ascii="Arial" w:hAnsi="Arial" w:cs="Arial"/>
          <w:bCs/>
          <w:spacing w:val="-3"/>
          <w:szCs w:val="24"/>
        </w:rPr>
      </w:pPr>
      <w:bookmarkStart w:id="0" w:name="_Hlk69125047"/>
      <w:r w:rsidRPr="00AA689C">
        <w:rPr>
          <w:rFonts w:ascii="Arial" w:hAnsi="Arial" w:cs="Arial"/>
          <w:bCs/>
          <w:spacing w:val="-3"/>
          <w:szCs w:val="24"/>
        </w:rPr>
        <w:t>Undertaking aspects of procurement and contracting of non-complex goods and services</w:t>
      </w:r>
      <w:r w:rsidRPr="00AA689C">
        <w:rPr>
          <w:rFonts w:ascii="Arial" w:hAnsi="Arial" w:cs="Arial"/>
          <w:bCs/>
          <w:spacing w:val="-3"/>
          <w:szCs w:val="24"/>
        </w:rPr>
        <w:t>.</w:t>
      </w:r>
    </w:p>
    <w:p w14:paraId="49475D19" w14:textId="1F98E2ED" w:rsidR="00C034B6" w:rsidRPr="00AA689C" w:rsidRDefault="00C034B6" w:rsidP="00C034B6">
      <w:pPr>
        <w:ind w:left="142" w:hanging="360"/>
        <w:jc w:val="both"/>
        <w:rPr>
          <w:rFonts w:ascii="Arial" w:hAnsi="Arial" w:cs="Arial"/>
          <w:bCs/>
          <w:spacing w:val="-3"/>
          <w:szCs w:val="24"/>
        </w:rPr>
      </w:pPr>
      <w:r w:rsidRPr="00AA689C">
        <w:rPr>
          <w:rFonts w:ascii="Arial" w:hAnsi="Arial" w:cs="Arial"/>
          <w:bCs/>
          <w:spacing w:val="-3"/>
          <w:szCs w:val="24"/>
        </w:rPr>
        <w:t xml:space="preserve"> </w:t>
      </w:r>
    </w:p>
    <w:p w14:paraId="51CB5C9A" w14:textId="084F2ED5"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Assist in the preparation of contract documentation as required; and undertake (low level/non-complex) procurement processes in line with the Service’s Contract Standing Order</w:t>
      </w:r>
    </w:p>
    <w:p w14:paraId="60C44EC9" w14:textId="77777777" w:rsidR="00C034B6" w:rsidRPr="00AA689C" w:rsidRDefault="00C034B6" w:rsidP="00C034B6">
      <w:pPr>
        <w:ind w:hanging="360"/>
        <w:jc w:val="both"/>
        <w:rPr>
          <w:rFonts w:ascii="Arial" w:hAnsi="Arial" w:cs="Arial"/>
          <w:bCs/>
          <w:spacing w:val="-3"/>
          <w:szCs w:val="24"/>
        </w:rPr>
      </w:pPr>
    </w:p>
    <w:p w14:paraId="01AC5598" w14:textId="74BE5AAD"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With support from Senior Procurement / Procurement Officer, ensure projects are and compliant, in line with  UK/EU Procurement Regulations, Legislation and National Frameworks where utilised. </w:t>
      </w:r>
    </w:p>
    <w:p w14:paraId="45A99B74" w14:textId="77777777" w:rsidR="00C034B6" w:rsidRPr="00AA689C" w:rsidRDefault="00C034B6" w:rsidP="00C034B6">
      <w:pPr>
        <w:ind w:hanging="360"/>
        <w:jc w:val="both"/>
        <w:rPr>
          <w:rFonts w:ascii="Arial" w:hAnsi="Arial" w:cs="Arial"/>
          <w:bCs/>
          <w:spacing w:val="-3"/>
          <w:szCs w:val="24"/>
        </w:rPr>
      </w:pPr>
    </w:p>
    <w:p w14:paraId="4B5C4CEF" w14:textId="00F10C34"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Provide administrative cover and resilience for the Procurement Admin. Officer linked to the Finance System.</w:t>
      </w:r>
    </w:p>
    <w:p w14:paraId="3A6DDF03" w14:textId="77777777" w:rsidR="00C034B6" w:rsidRPr="00AA689C" w:rsidRDefault="00C034B6" w:rsidP="00C034B6">
      <w:pPr>
        <w:ind w:hanging="360"/>
        <w:jc w:val="both"/>
        <w:rPr>
          <w:rFonts w:ascii="Arial" w:hAnsi="Arial" w:cs="Arial"/>
          <w:bCs/>
          <w:spacing w:val="-3"/>
          <w:szCs w:val="24"/>
        </w:rPr>
      </w:pPr>
    </w:p>
    <w:p w14:paraId="2F0046D1" w14:textId="477C175D"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Provide administrative cover and resilience for the Procurement Admin. Officer with identified key tasks, supporting the Procurement Department, such as but not limited to, </w:t>
      </w:r>
      <w:r w:rsidRPr="00AA689C">
        <w:rPr>
          <w:rFonts w:ascii="Arial" w:hAnsi="Arial" w:cs="Arial"/>
          <w:iCs/>
          <w:spacing w:val="-3"/>
          <w:szCs w:val="24"/>
        </w:rPr>
        <w:t>supplier set ups and amendments, processing invoices for payment, gatekeep requisitions and requisitions converted into POs</w:t>
      </w:r>
    </w:p>
    <w:p w14:paraId="7E992838" w14:textId="77777777" w:rsidR="00C034B6" w:rsidRPr="00AA689C" w:rsidRDefault="00C034B6" w:rsidP="00C034B6">
      <w:pPr>
        <w:ind w:hanging="360"/>
        <w:jc w:val="both"/>
        <w:rPr>
          <w:rFonts w:ascii="Arial" w:hAnsi="Arial" w:cs="Arial"/>
          <w:bCs/>
          <w:spacing w:val="-3"/>
          <w:szCs w:val="24"/>
        </w:rPr>
      </w:pPr>
    </w:p>
    <w:p w14:paraId="38A9902D" w14:textId="6CB04966"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Provide administrative cover and resilience </w:t>
      </w:r>
      <w:r w:rsidRPr="00AA689C">
        <w:rPr>
          <w:rFonts w:ascii="Arial" w:hAnsi="Arial" w:cs="Arial"/>
          <w:iCs/>
          <w:spacing w:val="-3"/>
          <w:szCs w:val="24"/>
        </w:rPr>
        <w:t>ensuring compliance with payment policy, including resolving issues/queries as required</w:t>
      </w:r>
    </w:p>
    <w:p w14:paraId="41FCBC33" w14:textId="77777777" w:rsidR="00C034B6" w:rsidRPr="00AA689C" w:rsidRDefault="00C034B6" w:rsidP="00C034B6">
      <w:pPr>
        <w:ind w:hanging="360"/>
        <w:jc w:val="both"/>
        <w:rPr>
          <w:rFonts w:ascii="Arial" w:hAnsi="Arial" w:cs="Arial"/>
          <w:bCs/>
          <w:spacing w:val="-3"/>
          <w:szCs w:val="24"/>
        </w:rPr>
      </w:pPr>
    </w:p>
    <w:p w14:paraId="5C0CD66D" w14:textId="269348CA"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iCs/>
          <w:spacing w:val="-3"/>
          <w:szCs w:val="24"/>
        </w:rPr>
        <w:t xml:space="preserve">Develop and maintain good relationships with internal customers and suppliers providing a customer focused service </w:t>
      </w:r>
    </w:p>
    <w:p w14:paraId="7B5C25CD" w14:textId="77777777" w:rsidR="00C034B6" w:rsidRPr="00AA689C" w:rsidRDefault="00C034B6" w:rsidP="00C034B6">
      <w:pPr>
        <w:ind w:hanging="360"/>
        <w:jc w:val="both"/>
        <w:rPr>
          <w:rFonts w:ascii="Arial" w:hAnsi="Arial" w:cs="Arial"/>
          <w:bCs/>
          <w:spacing w:val="-3"/>
          <w:szCs w:val="24"/>
        </w:rPr>
      </w:pPr>
    </w:p>
    <w:p w14:paraId="738B09C2" w14:textId="73B81264"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Liaise between the supply chain and the Authority in respect of commercial agreements</w:t>
      </w:r>
    </w:p>
    <w:p w14:paraId="77A66D47" w14:textId="77777777" w:rsidR="00C034B6" w:rsidRPr="00AA689C" w:rsidRDefault="00C034B6" w:rsidP="00C034B6">
      <w:pPr>
        <w:ind w:hanging="360"/>
        <w:jc w:val="both"/>
        <w:rPr>
          <w:rFonts w:ascii="Arial" w:hAnsi="Arial" w:cs="Arial"/>
          <w:bCs/>
          <w:spacing w:val="-3"/>
          <w:szCs w:val="24"/>
        </w:rPr>
      </w:pPr>
    </w:p>
    <w:p w14:paraId="3802427A" w14:textId="15B2F052"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To support internal customers on procurement issues and requirements</w:t>
      </w:r>
    </w:p>
    <w:p w14:paraId="0CBA3B94" w14:textId="77777777" w:rsidR="00C034B6" w:rsidRPr="00AA689C" w:rsidRDefault="00C034B6" w:rsidP="00C034B6">
      <w:pPr>
        <w:ind w:hanging="360"/>
        <w:jc w:val="both"/>
        <w:rPr>
          <w:rFonts w:ascii="Arial" w:hAnsi="Arial" w:cs="Arial"/>
          <w:bCs/>
          <w:spacing w:val="-3"/>
          <w:szCs w:val="24"/>
        </w:rPr>
      </w:pPr>
    </w:p>
    <w:p w14:paraId="49BD047B" w14:textId="27B24C62"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To work collaboratively with other Authorities as appropriate </w:t>
      </w:r>
    </w:p>
    <w:p w14:paraId="7E2914A7" w14:textId="77777777" w:rsidR="00C034B6" w:rsidRPr="00AA689C" w:rsidRDefault="00C034B6" w:rsidP="00C034B6">
      <w:pPr>
        <w:ind w:hanging="360"/>
        <w:jc w:val="both"/>
        <w:rPr>
          <w:rFonts w:ascii="Arial" w:hAnsi="Arial" w:cs="Arial"/>
          <w:bCs/>
          <w:spacing w:val="-3"/>
          <w:szCs w:val="24"/>
        </w:rPr>
      </w:pPr>
    </w:p>
    <w:p w14:paraId="7361CB6E" w14:textId="6B79B83C"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Responsible for contract management and compliance of allocated (low risk) contracts, for example, but not limited to, stationery and office furniture. </w:t>
      </w:r>
      <w:r w:rsidRPr="00AA689C">
        <w:rPr>
          <w:rFonts w:ascii="Arial" w:hAnsi="Arial" w:cs="Arial"/>
          <w:iCs/>
          <w:spacing w:val="-3"/>
          <w:szCs w:val="24"/>
        </w:rPr>
        <w:t xml:space="preserve">Ensuring KPIs met, for </w:t>
      </w:r>
      <w:r w:rsidRPr="00AA689C">
        <w:rPr>
          <w:rFonts w:ascii="Arial" w:hAnsi="Arial" w:cs="Arial"/>
          <w:iCs/>
          <w:spacing w:val="-3"/>
          <w:szCs w:val="24"/>
        </w:rPr>
        <w:lastRenderedPageBreak/>
        <w:t xml:space="preserve">example (not limited to) deliveries made on-time, in full, damages recorded and addressed with the supplier, corrections required addressed with the supplier etc. </w:t>
      </w:r>
    </w:p>
    <w:p w14:paraId="379DD121" w14:textId="77777777" w:rsidR="00C034B6" w:rsidRPr="00AA689C" w:rsidRDefault="00C034B6" w:rsidP="00C034B6">
      <w:pPr>
        <w:ind w:hanging="360"/>
        <w:jc w:val="both"/>
        <w:rPr>
          <w:rFonts w:ascii="Arial" w:hAnsi="Arial" w:cs="Arial"/>
          <w:bCs/>
          <w:spacing w:val="-3"/>
          <w:szCs w:val="24"/>
        </w:rPr>
      </w:pPr>
    </w:p>
    <w:p w14:paraId="09C6389F" w14:textId="77777777"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 xml:space="preserve">Regular maintenance and updating of the Contracts Register, including insurance checks and monitoring </w:t>
      </w:r>
    </w:p>
    <w:p w14:paraId="1476D068" w14:textId="31E46FB9"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Assist with elements of due diligence ensuring relevant certification and accreditation are updated on expiry</w:t>
      </w:r>
    </w:p>
    <w:p w14:paraId="239EE034" w14:textId="77777777" w:rsidR="00C034B6" w:rsidRPr="00AA689C" w:rsidRDefault="00C034B6" w:rsidP="00C034B6">
      <w:pPr>
        <w:ind w:left="142" w:hanging="360"/>
        <w:jc w:val="both"/>
        <w:rPr>
          <w:rFonts w:ascii="Arial" w:hAnsi="Arial" w:cs="Arial"/>
          <w:bCs/>
          <w:spacing w:val="-3"/>
          <w:szCs w:val="24"/>
        </w:rPr>
      </w:pPr>
    </w:p>
    <w:p w14:paraId="62EDC4D2" w14:textId="06A7EB48" w:rsidR="00C034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Maintain appropriate records linked to all elements of the role, supporting the Procurement Department</w:t>
      </w:r>
    </w:p>
    <w:p w14:paraId="72F9F056" w14:textId="77777777" w:rsidR="00C034B6" w:rsidRPr="00AA689C" w:rsidRDefault="00C034B6" w:rsidP="00C034B6">
      <w:pPr>
        <w:ind w:hanging="360"/>
        <w:jc w:val="both"/>
        <w:rPr>
          <w:rFonts w:ascii="Arial" w:hAnsi="Arial" w:cs="Arial"/>
          <w:bCs/>
          <w:spacing w:val="-3"/>
          <w:szCs w:val="24"/>
        </w:rPr>
      </w:pPr>
    </w:p>
    <w:p w14:paraId="4B12ECA4" w14:textId="251B2B64" w:rsidR="00B07EB6" w:rsidRPr="00AA689C" w:rsidRDefault="00C034B6" w:rsidP="00061F0B">
      <w:pPr>
        <w:numPr>
          <w:ilvl w:val="0"/>
          <w:numId w:val="8"/>
        </w:numPr>
        <w:ind w:left="142"/>
        <w:jc w:val="both"/>
        <w:rPr>
          <w:rFonts w:ascii="Arial" w:hAnsi="Arial" w:cs="Arial"/>
          <w:bCs/>
          <w:spacing w:val="-3"/>
          <w:szCs w:val="24"/>
        </w:rPr>
      </w:pPr>
      <w:r w:rsidRPr="00AA689C">
        <w:rPr>
          <w:rFonts w:ascii="Arial" w:hAnsi="Arial" w:cs="Arial"/>
          <w:bCs/>
          <w:spacing w:val="-3"/>
          <w:szCs w:val="24"/>
        </w:rPr>
        <w:t>Asist in the preparation of reports, for example spend analysis, communicating findings and risks to inform purchasing / procurement decisions</w:t>
      </w:r>
    </w:p>
    <w:p w14:paraId="1E5C600A" w14:textId="77777777" w:rsidR="00C034B6" w:rsidRPr="00AA689C" w:rsidRDefault="00C034B6" w:rsidP="00C034B6">
      <w:pPr>
        <w:ind w:hanging="360"/>
        <w:jc w:val="both"/>
        <w:rPr>
          <w:rFonts w:ascii="Arial" w:hAnsi="Arial" w:cs="Arial"/>
          <w:bCs/>
          <w:spacing w:val="-3"/>
          <w:szCs w:val="24"/>
        </w:rPr>
      </w:pPr>
    </w:p>
    <w:p w14:paraId="300D2659" w14:textId="1DE5C443" w:rsidR="00B07EB6" w:rsidRPr="00AA689C" w:rsidRDefault="00B07EB6" w:rsidP="00061F0B">
      <w:pPr>
        <w:numPr>
          <w:ilvl w:val="0"/>
          <w:numId w:val="5"/>
        </w:numPr>
        <w:ind w:left="142"/>
        <w:jc w:val="both"/>
        <w:rPr>
          <w:rFonts w:ascii="Arial" w:hAnsi="Arial" w:cs="Arial"/>
          <w:spacing w:val="-3"/>
          <w:szCs w:val="24"/>
        </w:rPr>
      </w:pPr>
      <w:r w:rsidRPr="00AA689C">
        <w:rPr>
          <w:rFonts w:ascii="Arial" w:hAnsi="Arial" w:cs="Arial"/>
          <w:spacing w:val="-3"/>
          <w:szCs w:val="24"/>
        </w:rPr>
        <w:t xml:space="preserve">Demonstrate a commitment to personal development and actively participate in the appraisal process. </w:t>
      </w:r>
    </w:p>
    <w:p w14:paraId="0384E4D9" w14:textId="77777777" w:rsidR="000B7850" w:rsidRPr="00AA689C" w:rsidRDefault="000B7850" w:rsidP="00C034B6">
      <w:pPr>
        <w:pStyle w:val="ListParagraph"/>
        <w:ind w:hanging="360"/>
        <w:rPr>
          <w:rFonts w:ascii="Arial" w:hAnsi="Arial" w:cs="Arial"/>
          <w:spacing w:val="-3"/>
          <w:sz w:val="24"/>
          <w:szCs w:val="24"/>
        </w:rPr>
      </w:pPr>
    </w:p>
    <w:p w14:paraId="1C4C1B5F" w14:textId="2C944E33" w:rsidR="000B7850" w:rsidRPr="00AA689C" w:rsidRDefault="000B7850" w:rsidP="00061F0B">
      <w:pPr>
        <w:numPr>
          <w:ilvl w:val="0"/>
          <w:numId w:val="5"/>
        </w:numPr>
        <w:ind w:left="142"/>
        <w:jc w:val="both"/>
        <w:rPr>
          <w:rFonts w:ascii="Arial" w:hAnsi="Arial" w:cs="Arial"/>
          <w:spacing w:val="-3"/>
          <w:szCs w:val="24"/>
        </w:rPr>
      </w:pPr>
      <w:r w:rsidRPr="00AA689C">
        <w:rPr>
          <w:rFonts w:ascii="Arial" w:hAnsi="Arial" w:cs="Arial"/>
          <w:spacing w:val="-3"/>
          <w:szCs w:val="24"/>
        </w:rPr>
        <w:t xml:space="preserve">To be aware of the LFRS Safeguarding Procedures and to make referrals as appropriate to the role. </w:t>
      </w:r>
    </w:p>
    <w:p w14:paraId="2EC2CA61" w14:textId="77777777" w:rsidR="00B07EB6" w:rsidRPr="00AA689C" w:rsidRDefault="00B07EB6" w:rsidP="00C034B6">
      <w:pPr>
        <w:pStyle w:val="ListParagraph"/>
        <w:ind w:hanging="360"/>
        <w:rPr>
          <w:rFonts w:ascii="Arial" w:hAnsi="Arial" w:cs="Arial"/>
          <w:spacing w:val="-3"/>
          <w:sz w:val="24"/>
          <w:szCs w:val="24"/>
        </w:rPr>
      </w:pPr>
    </w:p>
    <w:p w14:paraId="01DAADEE" w14:textId="6DD582BE" w:rsidR="00B07EB6" w:rsidRPr="00AA689C" w:rsidRDefault="00B07EB6" w:rsidP="00061F0B">
      <w:pPr>
        <w:numPr>
          <w:ilvl w:val="0"/>
          <w:numId w:val="5"/>
        </w:numPr>
        <w:ind w:left="142"/>
        <w:jc w:val="both"/>
        <w:rPr>
          <w:rFonts w:ascii="Arial" w:hAnsi="Arial" w:cs="Arial"/>
          <w:spacing w:val="-3"/>
          <w:szCs w:val="24"/>
        </w:rPr>
      </w:pPr>
      <w:r w:rsidRPr="00AA689C">
        <w:rPr>
          <w:rFonts w:ascii="Arial" w:hAnsi="Arial" w:cs="Arial"/>
          <w:spacing w:val="-3"/>
          <w:szCs w:val="24"/>
        </w:rPr>
        <w:t>Promote a positive image of the Service in dealing with all other organisations and members of the public.</w:t>
      </w:r>
    </w:p>
    <w:p w14:paraId="3D4F29E6" w14:textId="77777777" w:rsidR="008B6924" w:rsidRPr="00AA689C" w:rsidRDefault="008B6924" w:rsidP="00C034B6">
      <w:pPr>
        <w:ind w:left="284" w:hanging="360"/>
        <w:jc w:val="both"/>
        <w:rPr>
          <w:rFonts w:ascii="Arial" w:hAnsi="Arial" w:cs="Arial"/>
          <w:i/>
          <w:spacing w:val="-3"/>
          <w:szCs w:val="24"/>
        </w:rPr>
      </w:pPr>
    </w:p>
    <w:p w14:paraId="21073D5E" w14:textId="7AB9E0D5" w:rsidR="008B6924" w:rsidRPr="00AA689C" w:rsidRDefault="008B6924" w:rsidP="00061F0B">
      <w:pPr>
        <w:numPr>
          <w:ilvl w:val="0"/>
          <w:numId w:val="5"/>
        </w:numPr>
        <w:ind w:left="142"/>
        <w:jc w:val="both"/>
        <w:rPr>
          <w:rFonts w:ascii="Arial" w:hAnsi="Arial" w:cs="Arial"/>
          <w:i/>
          <w:spacing w:val="-3"/>
          <w:szCs w:val="24"/>
        </w:rPr>
      </w:pPr>
      <w:r w:rsidRPr="00AA689C">
        <w:rPr>
          <w:rFonts w:ascii="Arial" w:hAnsi="Arial" w:cs="Arial"/>
          <w:spacing w:val="-3"/>
          <w:szCs w:val="24"/>
        </w:rPr>
        <w:t>To promote the principles of equality and diversity</w:t>
      </w:r>
      <w:r w:rsidR="00E042C8" w:rsidRPr="00AA689C">
        <w:rPr>
          <w:rFonts w:ascii="Arial" w:hAnsi="Arial" w:cs="Arial"/>
          <w:spacing w:val="-3"/>
          <w:szCs w:val="24"/>
        </w:rPr>
        <w:t xml:space="preserve"> and comply with LFRS Equality, </w:t>
      </w:r>
      <w:proofErr w:type="gramStart"/>
      <w:r w:rsidR="00E042C8" w:rsidRPr="00AA689C">
        <w:rPr>
          <w:rFonts w:ascii="Arial" w:hAnsi="Arial" w:cs="Arial"/>
          <w:spacing w:val="-3"/>
          <w:szCs w:val="24"/>
        </w:rPr>
        <w:t>Diversity</w:t>
      </w:r>
      <w:proofErr w:type="gramEnd"/>
      <w:r w:rsidR="00E042C8" w:rsidRPr="00AA689C">
        <w:rPr>
          <w:rFonts w:ascii="Arial" w:hAnsi="Arial" w:cs="Arial"/>
          <w:spacing w:val="-3"/>
          <w:szCs w:val="24"/>
        </w:rPr>
        <w:t xml:space="preserve"> and Inclusion </w:t>
      </w:r>
      <w:r w:rsidR="004D4549" w:rsidRPr="00AA689C">
        <w:rPr>
          <w:rFonts w:ascii="Arial" w:hAnsi="Arial" w:cs="Arial"/>
          <w:spacing w:val="-3"/>
          <w:szCs w:val="24"/>
        </w:rPr>
        <w:t xml:space="preserve">Policy at all times. </w:t>
      </w:r>
    </w:p>
    <w:p w14:paraId="2DC9FD57" w14:textId="77777777" w:rsidR="00C0068A" w:rsidRPr="00AA689C" w:rsidRDefault="00C0068A" w:rsidP="00C034B6">
      <w:pPr>
        <w:ind w:left="284" w:hanging="360"/>
        <w:jc w:val="both"/>
        <w:rPr>
          <w:rFonts w:ascii="Arial" w:hAnsi="Arial" w:cs="Arial"/>
          <w:i/>
          <w:spacing w:val="-3"/>
          <w:szCs w:val="24"/>
        </w:rPr>
      </w:pPr>
    </w:p>
    <w:p w14:paraId="3908C34E" w14:textId="5D53B188" w:rsidR="00C0068A" w:rsidRPr="00AA689C" w:rsidRDefault="00C0068A" w:rsidP="00061F0B">
      <w:pPr>
        <w:numPr>
          <w:ilvl w:val="0"/>
          <w:numId w:val="5"/>
        </w:numPr>
        <w:ind w:left="142"/>
        <w:jc w:val="both"/>
        <w:rPr>
          <w:rFonts w:ascii="Arial" w:hAnsi="Arial" w:cs="Arial"/>
          <w:spacing w:val="-3"/>
          <w:szCs w:val="24"/>
        </w:rPr>
      </w:pPr>
      <w:r w:rsidRPr="00AA689C">
        <w:rPr>
          <w:rFonts w:ascii="Arial" w:hAnsi="Arial" w:cs="Arial"/>
          <w:spacing w:val="-3"/>
          <w:szCs w:val="24"/>
        </w:rPr>
        <w:t xml:space="preserve">To </w:t>
      </w:r>
      <w:r w:rsidR="004D4549" w:rsidRPr="00AA689C">
        <w:rPr>
          <w:rFonts w:ascii="Arial" w:hAnsi="Arial" w:cs="Arial"/>
          <w:spacing w:val="-3"/>
          <w:szCs w:val="24"/>
        </w:rPr>
        <w:t xml:space="preserve">observe all rules governing health and safety and use safety equipment where it is provided. </w:t>
      </w:r>
    </w:p>
    <w:p w14:paraId="203952DE" w14:textId="77777777" w:rsidR="006F24BD" w:rsidRPr="00AA689C" w:rsidRDefault="006F24BD" w:rsidP="00C034B6">
      <w:pPr>
        <w:pStyle w:val="ListParagraph"/>
        <w:ind w:hanging="360"/>
        <w:rPr>
          <w:rFonts w:ascii="Arial" w:hAnsi="Arial" w:cs="Arial"/>
          <w:spacing w:val="-3"/>
          <w:sz w:val="24"/>
          <w:szCs w:val="24"/>
        </w:rPr>
      </w:pPr>
    </w:p>
    <w:p w14:paraId="522CC5B8" w14:textId="0433CBBA" w:rsidR="006F24BD" w:rsidRPr="00AA689C" w:rsidRDefault="006F24BD" w:rsidP="00061F0B">
      <w:pPr>
        <w:numPr>
          <w:ilvl w:val="0"/>
          <w:numId w:val="5"/>
        </w:numPr>
        <w:ind w:left="142"/>
        <w:jc w:val="both"/>
        <w:rPr>
          <w:rFonts w:ascii="Arial" w:hAnsi="Arial" w:cs="Arial"/>
          <w:spacing w:val="-3"/>
          <w:szCs w:val="24"/>
        </w:rPr>
      </w:pPr>
      <w:r w:rsidRPr="00AA689C">
        <w:rPr>
          <w:rFonts w:ascii="Arial" w:hAnsi="Arial" w:cs="Arial"/>
          <w:spacing w:val="-3"/>
          <w:szCs w:val="24"/>
        </w:rPr>
        <w:t xml:space="preserve">To support LFRS in its commitment to prevent pollution and minimise its impact on the environment. </w:t>
      </w:r>
    </w:p>
    <w:p w14:paraId="1AAA1118" w14:textId="77777777" w:rsidR="00C0068A" w:rsidRPr="00AA689C" w:rsidRDefault="00C0068A" w:rsidP="00C034B6">
      <w:pPr>
        <w:pStyle w:val="ListParagraph"/>
        <w:ind w:hanging="360"/>
        <w:rPr>
          <w:rFonts w:ascii="Arial" w:hAnsi="Arial" w:cs="Arial"/>
          <w:spacing w:val="-3"/>
          <w:sz w:val="24"/>
          <w:szCs w:val="24"/>
        </w:rPr>
      </w:pPr>
    </w:p>
    <w:p w14:paraId="095E72C1" w14:textId="7CE82ADF" w:rsidR="0063705C" w:rsidRPr="00AA689C" w:rsidRDefault="0063705C" w:rsidP="00061F0B">
      <w:pPr>
        <w:numPr>
          <w:ilvl w:val="0"/>
          <w:numId w:val="5"/>
        </w:numPr>
        <w:ind w:left="142"/>
        <w:jc w:val="both"/>
        <w:rPr>
          <w:rFonts w:ascii="Arial" w:hAnsi="Arial" w:cs="Arial"/>
          <w:spacing w:val="-3"/>
          <w:szCs w:val="24"/>
        </w:rPr>
      </w:pPr>
      <w:r w:rsidRPr="00AA689C">
        <w:rPr>
          <w:rFonts w:ascii="Arial" w:hAnsi="Arial" w:cs="Arial"/>
          <w:spacing w:val="-3"/>
          <w:szCs w:val="24"/>
        </w:rPr>
        <w:t>The post</w:t>
      </w:r>
      <w:r w:rsidR="00C0068A" w:rsidRPr="00AA689C">
        <w:rPr>
          <w:rFonts w:ascii="Arial" w:hAnsi="Arial" w:cs="Arial"/>
          <w:spacing w:val="-3"/>
          <w:szCs w:val="24"/>
        </w:rPr>
        <w:t xml:space="preserve"> </w:t>
      </w:r>
      <w:r w:rsidRPr="00AA689C">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07650FF6" w14:textId="77777777" w:rsidR="0063705C" w:rsidRPr="00AA689C" w:rsidRDefault="0063705C" w:rsidP="00C0068A">
      <w:pPr>
        <w:ind w:left="142" w:hanging="284"/>
        <w:jc w:val="both"/>
        <w:rPr>
          <w:rFonts w:ascii="Arial" w:hAnsi="Arial" w:cs="Arial"/>
          <w:szCs w:val="24"/>
        </w:rPr>
      </w:pPr>
    </w:p>
    <w:p w14:paraId="7447B823" w14:textId="729A2549" w:rsidR="00532E33" w:rsidRPr="00AA689C" w:rsidRDefault="00573471" w:rsidP="00D40E3F">
      <w:pPr>
        <w:jc w:val="both"/>
        <w:rPr>
          <w:rFonts w:ascii="Arial" w:hAnsi="Arial" w:cs="Arial"/>
          <w:szCs w:val="24"/>
        </w:rPr>
      </w:pPr>
      <w:r w:rsidRPr="00AA689C">
        <w:rPr>
          <w:rFonts w:ascii="Arial" w:hAnsi="Arial" w:cs="Arial"/>
          <w:szCs w:val="24"/>
        </w:rPr>
        <w:t>It is unacceptable for any LFRS employee to be under the influence of alcohol or illegal drugs at work.</w:t>
      </w:r>
      <w:r w:rsidR="00D95D38" w:rsidRPr="00AA689C">
        <w:rPr>
          <w:rFonts w:ascii="Arial" w:hAnsi="Arial" w:cs="Arial"/>
          <w:szCs w:val="24"/>
        </w:rPr>
        <w:t xml:space="preserve">  Such employees pose unnecessary risks to themselves and to their colleagues.  </w:t>
      </w:r>
      <w:bookmarkEnd w:id="0"/>
    </w:p>
    <w:p w14:paraId="7E7004C8" w14:textId="77777777" w:rsidR="009B528A" w:rsidRPr="00AA689C" w:rsidRDefault="009B528A" w:rsidP="00D40E3F">
      <w:pPr>
        <w:jc w:val="both"/>
        <w:rPr>
          <w:rFonts w:ascii="Arial" w:hAnsi="Arial" w:cs="Arial"/>
          <w:szCs w:val="24"/>
        </w:rPr>
      </w:pPr>
    </w:p>
    <w:p w14:paraId="2A74666B" w14:textId="77777777" w:rsidR="009B528A" w:rsidRPr="00AA689C" w:rsidRDefault="009B528A" w:rsidP="00D40E3F">
      <w:pPr>
        <w:jc w:val="both"/>
        <w:rPr>
          <w:rFonts w:ascii="Arial" w:hAnsi="Arial" w:cs="Arial"/>
          <w:szCs w:val="24"/>
        </w:rPr>
      </w:pPr>
    </w:p>
    <w:tbl>
      <w:tblPr>
        <w:tblStyle w:val="TableGrid"/>
        <w:tblW w:w="5000" w:type="pct"/>
        <w:tblLook w:val="04A0" w:firstRow="1" w:lastRow="0" w:firstColumn="1" w:lastColumn="0" w:noHBand="0" w:noVBand="1"/>
      </w:tblPr>
      <w:tblGrid>
        <w:gridCol w:w="5785"/>
        <w:gridCol w:w="3232"/>
      </w:tblGrid>
      <w:tr w:rsidR="009B528A" w:rsidRPr="00AA689C" w14:paraId="181BBEE2" w14:textId="77777777" w:rsidTr="00061F0B">
        <w:tc>
          <w:tcPr>
            <w:tcW w:w="5000" w:type="pct"/>
            <w:gridSpan w:val="2"/>
          </w:tcPr>
          <w:p w14:paraId="4E89D0CA" w14:textId="77777777" w:rsidR="009B528A" w:rsidRPr="00AA689C" w:rsidRDefault="009B528A" w:rsidP="00061F0B">
            <w:pPr>
              <w:jc w:val="both"/>
              <w:rPr>
                <w:rFonts w:ascii="Arial" w:hAnsi="Arial" w:cs="Arial"/>
                <w:b/>
                <w:szCs w:val="24"/>
              </w:rPr>
            </w:pPr>
            <w:r w:rsidRPr="00AA689C">
              <w:rPr>
                <w:rFonts w:ascii="Arial" w:hAnsi="Arial" w:cs="Arial"/>
                <w:b/>
                <w:szCs w:val="24"/>
              </w:rPr>
              <w:t xml:space="preserve">Document Control </w:t>
            </w:r>
          </w:p>
        </w:tc>
      </w:tr>
      <w:tr w:rsidR="009B528A" w:rsidRPr="00AA689C" w14:paraId="38E4AA3E" w14:textId="77777777" w:rsidTr="00061F0B">
        <w:tc>
          <w:tcPr>
            <w:tcW w:w="3208" w:type="pct"/>
          </w:tcPr>
          <w:p w14:paraId="7B76B459" w14:textId="77777777" w:rsidR="009B528A" w:rsidRPr="00AA689C" w:rsidRDefault="009B528A" w:rsidP="00061F0B">
            <w:pPr>
              <w:jc w:val="both"/>
              <w:rPr>
                <w:rFonts w:ascii="Arial" w:hAnsi="Arial" w:cs="Arial"/>
                <w:szCs w:val="24"/>
              </w:rPr>
            </w:pPr>
            <w:r w:rsidRPr="00AA689C">
              <w:rPr>
                <w:rFonts w:ascii="Arial" w:hAnsi="Arial" w:cs="Arial"/>
                <w:szCs w:val="24"/>
              </w:rPr>
              <w:t>Final JD/ES Departmental Approved by:</w:t>
            </w:r>
          </w:p>
        </w:tc>
        <w:tc>
          <w:tcPr>
            <w:tcW w:w="1792" w:type="pct"/>
          </w:tcPr>
          <w:p w14:paraId="13F1A8C8" w14:textId="1E093807" w:rsidR="009B528A" w:rsidRPr="00AA689C" w:rsidRDefault="00C034B6" w:rsidP="00061F0B">
            <w:pPr>
              <w:jc w:val="both"/>
              <w:rPr>
                <w:rFonts w:ascii="Arial" w:hAnsi="Arial" w:cs="Arial"/>
                <w:szCs w:val="24"/>
              </w:rPr>
            </w:pPr>
            <w:r w:rsidRPr="00AA689C">
              <w:rPr>
                <w:rFonts w:ascii="Arial" w:hAnsi="Arial" w:cs="Arial"/>
                <w:szCs w:val="24"/>
              </w:rPr>
              <w:t>Head of Procurement</w:t>
            </w:r>
          </w:p>
        </w:tc>
      </w:tr>
      <w:tr w:rsidR="009B528A" w:rsidRPr="00AA689C" w14:paraId="7C0BF57F" w14:textId="77777777" w:rsidTr="00061F0B">
        <w:tc>
          <w:tcPr>
            <w:tcW w:w="3208" w:type="pct"/>
          </w:tcPr>
          <w:p w14:paraId="3763DF18" w14:textId="77777777" w:rsidR="009B528A" w:rsidRPr="00AA689C" w:rsidRDefault="009B528A" w:rsidP="00061F0B">
            <w:pPr>
              <w:jc w:val="both"/>
              <w:rPr>
                <w:rFonts w:ascii="Arial" w:hAnsi="Arial" w:cs="Arial"/>
                <w:szCs w:val="24"/>
              </w:rPr>
            </w:pPr>
            <w:r w:rsidRPr="00AA689C">
              <w:rPr>
                <w:rFonts w:ascii="Arial" w:hAnsi="Arial" w:cs="Arial"/>
                <w:szCs w:val="24"/>
              </w:rPr>
              <w:t xml:space="preserve">Final JD/ES HR Approved by: </w:t>
            </w:r>
          </w:p>
        </w:tc>
        <w:tc>
          <w:tcPr>
            <w:tcW w:w="1792" w:type="pct"/>
          </w:tcPr>
          <w:p w14:paraId="0D727C01" w14:textId="3303E829" w:rsidR="009B528A" w:rsidRPr="00AA689C" w:rsidRDefault="00C034B6" w:rsidP="00061F0B">
            <w:pPr>
              <w:jc w:val="both"/>
              <w:rPr>
                <w:rFonts w:ascii="Arial" w:hAnsi="Arial" w:cs="Arial"/>
                <w:szCs w:val="24"/>
              </w:rPr>
            </w:pPr>
            <w:r w:rsidRPr="00AA689C">
              <w:rPr>
                <w:rFonts w:ascii="Arial" w:hAnsi="Arial" w:cs="Arial"/>
                <w:szCs w:val="24"/>
              </w:rPr>
              <w:t>Head of HR</w:t>
            </w:r>
          </w:p>
        </w:tc>
      </w:tr>
      <w:tr w:rsidR="009B528A" w:rsidRPr="00AA689C" w14:paraId="437E0B20" w14:textId="77777777" w:rsidTr="00061F0B">
        <w:trPr>
          <w:trHeight w:val="70"/>
        </w:trPr>
        <w:tc>
          <w:tcPr>
            <w:tcW w:w="3208" w:type="pct"/>
          </w:tcPr>
          <w:p w14:paraId="71D5FFBF" w14:textId="77777777" w:rsidR="009B528A" w:rsidRPr="00AA689C" w:rsidRDefault="009B528A" w:rsidP="00061F0B">
            <w:pPr>
              <w:jc w:val="both"/>
              <w:rPr>
                <w:rFonts w:ascii="Arial" w:hAnsi="Arial" w:cs="Arial"/>
                <w:szCs w:val="24"/>
              </w:rPr>
            </w:pPr>
            <w:r w:rsidRPr="00AA689C">
              <w:rPr>
                <w:rFonts w:ascii="Arial" w:hAnsi="Arial" w:cs="Arial"/>
                <w:szCs w:val="24"/>
              </w:rPr>
              <w:t xml:space="preserve">Date </w:t>
            </w:r>
          </w:p>
        </w:tc>
        <w:tc>
          <w:tcPr>
            <w:tcW w:w="1792" w:type="pct"/>
          </w:tcPr>
          <w:p w14:paraId="39C130E8" w14:textId="3F12EC4B" w:rsidR="009B528A" w:rsidRPr="00AA689C" w:rsidRDefault="00C034B6" w:rsidP="00061F0B">
            <w:pPr>
              <w:jc w:val="both"/>
              <w:rPr>
                <w:rFonts w:ascii="Arial" w:hAnsi="Arial" w:cs="Arial"/>
                <w:szCs w:val="24"/>
              </w:rPr>
            </w:pPr>
            <w:r w:rsidRPr="00AA689C">
              <w:rPr>
                <w:rFonts w:ascii="Arial" w:hAnsi="Arial" w:cs="Arial"/>
                <w:szCs w:val="24"/>
              </w:rPr>
              <w:t>5 May 2022</w:t>
            </w:r>
          </w:p>
        </w:tc>
      </w:tr>
    </w:tbl>
    <w:p w14:paraId="557D921B" w14:textId="77777777" w:rsidR="00532E33" w:rsidRPr="00AA689C" w:rsidRDefault="00723419" w:rsidP="00D40E3F">
      <w:pPr>
        <w:jc w:val="both"/>
        <w:rPr>
          <w:rFonts w:ascii="Arial" w:hAnsi="Arial" w:cs="Arial"/>
          <w:szCs w:val="24"/>
        </w:rPr>
      </w:pPr>
      <w:r w:rsidRPr="00AA689C">
        <w:rPr>
          <w:rFonts w:ascii="Arial" w:hAnsi="Arial" w:cs="Arial"/>
          <w:szCs w:val="24"/>
        </w:rPr>
        <w:br w:type="page"/>
      </w:r>
    </w:p>
    <w:p w14:paraId="364C3219" w14:textId="634B79AA" w:rsidR="00D40E3F" w:rsidRDefault="00B67B3A" w:rsidP="00061F0B">
      <w:pPr>
        <w:keepLines/>
        <w:widowControl w:val="0"/>
        <w:jc w:val="center"/>
        <w:rPr>
          <w:rFonts w:ascii="Arial" w:hAnsi="Arial" w:cs="Arial"/>
          <w:b/>
          <w:szCs w:val="24"/>
        </w:rPr>
      </w:pPr>
      <w:r w:rsidRPr="00AA689C">
        <w:rPr>
          <w:rFonts w:ascii="Arial" w:hAnsi="Arial" w:cs="Arial"/>
          <w:b/>
          <w:szCs w:val="24"/>
        </w:rPr>
        <w:lastRenderedPageBreak/>
        <w:t>E</w:t>
      </w:r>
      <w:r w:rsidR="00EA421D" w:rsidRPr="00AA689C">
        <w:rPr>
          <w:rFonts w:ascii="Arial" w:hAnsi="Arial" w:cs="Arial"/>
          <w:b/>
          <w:szCs w:val="24"/>
        </w:rPr>
        <w:t>MPLOYEE SPECIFICATION</w:t>
      </w:r>
    </w:p>
    <w:p w14:paraId="61876BE3" w14:textId="77777777" w:rsidR="00061F0B" w:rsidRPr="00AA689C" w:rsidRDefault="00061F0B" w:rsidP="00061F0B">
      <w:pPr>
        <w:keepLines/>
        <w:widowControl w:val="0"/>
        <w:jc w:val="center"/>
        <w:rPr>
          <w:rFonts w:ascii="Arial" w:hAnsi="Arial" w:cs="Arial"/>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AA689C" w14:paraId="177EE603" w14:textId="77777777" w:rsidTr="009F0B97">
        <w:trPr>
          <w:cantSplit/>
        </w:trPr>
        <w:tc>
          <w:tcPr>
            <w:tcW w:w="9606" w:type="dxa"/>
            <w:gridSpan w:val="4"/>
          </w:tcPr>
          <w:p w14:paraId="13855773" w14:textId="77777777" w:rsidR="009F0B97" w:rsidRPr="00AA689C" w:rsidRDefault="009F0B97" w:rsidP="00061F0B">
            <w:pPr>
              <w:keepLines/>
              <w:widowControl w:val="0"/>
              <w:jc w:val="center"/>
              <w:rPr>
                <w:rFonts w:ascii="Arial" w:hAnsi="Arial" w:cs="Arial"/>
                <w:b/>
                <w:spacing w:val="-2"/>
                <w:szCs w:val="24"/>
              </w:rPr>
            </w:pPr>
          </w:p>
          <w:p w14:paraId="7D789317" w14:textId="2DBDA719" w:rsidR="00707612" w:rsidRPr="00AA689C" w:rsidRDefault="00C93B84" w:rsidP="00061F0B">
            <w:pPr>
              <w:keepLines/>
              <w:widowControl w:val="0"/>
              <w:jc w:val="center"/>
              <w:rPr>
                <w:rFonts w:ascii="Arial" w:hAnsi="Arial" w:cs="Arial"/>
                <w:b/>
                <w:szCs w:val="24"/>
              </w:rPr>
            </w:pPr>
            <w:r w:rsidRPr="00AA689C">
              <w:rPr>
                <w:rFonts w:ascii="Arial" w:hAnsi="Arial" w:cs="Arial"/>
                <w:b/>
                <w:szCs w:val="24"/>
              </w:rPr>
              <w:t>P</w:t>
            </w:r>
            <w:r w:rsidR="00C034B6" w:rsidRPr="00AA689C">
              <w:rPr>
                <w:rFonts w:ascii="Arial" w:hAnsi="Arial" w:cs="Arial"/>
                <w:b/>
                <w:szCs w:val="24"/>
              </w:rPr>
              <w:t>rocurement Support Officer</w:t>
            </w:r>
            <w:r w:rsidRPr="00AA689C">
              <w:rPr>
                <w:rFonts w:ascii="Arial" w:hAnsi="Arial" w:cs="Arial"/>
                <w:b/>
                <w:szCs w:val="24"/>
              </w:rPr>
              <w:t xml:space="preserve"> </w:t>
            </w:r>
          </w:p>
          <w:p w14:paraId="15AFE207" w14:textId="77777777" w:rsidR="00C93B84" w:rsidRPr="00AA689C" w:rsidRDefault="00C93B84" w:rsidP="00061F0B">
            <w:pPr>
              <w:keepLines/>
              <w:widowControl w:val="0"/>
              <w:jc w:val="center"/>
              <w:rPr>
                <w:rFonts w:ascii="Arial" w:hAnsi="Arial" w:cs="Arial"/>
                <w:b/>
                <w:szCs w:val="24"/>
              </w:rPr>
            </w:pPr>
          </w:p>
        </w:tc>
      </w:tr>
      <w:tr w:rsidR="00BC6B05" w:rsidRPr="00AA689C" w14:paraId="2C8C85E2" w14:textId="77777777" w:rsidTr="00C034B6">
        <w:trPr>
          <w:cantSplit/>
        </w:trPr>
        <w:tc>
          <w:tcPr>
            <w:tcW w:w="5637" w:type="dxa"/>
            <w:shd w:val="clear" w:color="auto" w:fill="D9D9D9" w:themeFill="background1" w:themeFillShade="D9"/>
          </w:tcPr>
          <w:p w14:paraId="7A4AAECB" w14:textId="77777777" w:rsidR="00BC6B05" w:rsidRPr="00AA689C" w:rsidRDefault="00BC6B05" w:rsidP="00061F0B">
            <w:pPr>
              <w:keepLines/>
              <w:widowControl w:val="0"/>
              <w:rPr>
                <w:rFonts w:ascii="Arial" w:hAnsi="Arial" w:cs="Arial"/>
                <w:b/>
                <w:szCs w:val="24"/>
              </w:rPr>
            </w:pPr>
          </w:p>
          <w:p w14:paraId="1E209A4F" w14:textId="77777777" w:rsidR="00BC6B05" w:rsidRPr="00AA689C" w:rsidRDefault="00BC6B05" w:rsidP="00061F0B">
            <w:pPr>
              <w:keepLines/>
              <w:widowControl w:val="0"/>
              <w:rPr>
                <w:rFonts w:ascii="Arial" w:hAnsi="Arial" w:cs="Arial"/>
                <w:b/>
                <w:szCs w:val="24"/>
              </w:rPr>
            </w:pPr>
            <w:r w:rsidRPr="00AA689C">
              <w:rPr>
                <w:rFonts w:ascii="Arial" w:hAnsi="Arial" w:cs="Arial"/>
                <w:b/>
                <w:szCs w:val="24"/>
              </w:rPr>
              <w:t xml:space="preserve">Qualifications </w:t>
            </w:r>
          </w:p>
          <w:p w14:paraId="63CC8637" w14:textId="77777777" w:rsidR="00BC6B05" w:rsidRPr="00AA689C" w:rsidRDefault="00BC6B05" w:rsidP="00061F0B">
            <w:pPr>
              <w:keepLines/>
              <w:widowControl w:val="0"/>
              <w:rPr>
                <w:rFonts w:ascii="Arial" w:hAnsi="Arial" w:cs="Arial"/>
                <w:b/>
                <w:szCs w:val="24"/>
              </w:rPr>
            </w:pPr>
          </w:p>
        </w:tc>
        <w:tc>
          <w:tcPr>
            <w:tcW w:w="1275" w:type="dxa"/>
            <w:shd w:val="clear" w:color="auto" w:fill="D9D9D9" w:themeFill="background1" w:themeFillShade="D9"/>
          </w:tcPr>
          <w:p w14:paraId="3845CAB1" w14:textId="77777777" w:rsidR="00BC6B05" w:rsidRPr="00AA689C" w:rsidRDefault="009F0B97" w:rsidP="00061F0B">
            <w:pPr>
              <w:pStyle w:val="Header"/>
              <w:keepLines/>
              <w:widowControl w:val="0"/>
              <w:tabs>
                <w:tab w:val="clear" w:pos="4153"/>
                <w:tab w:val="clear" w:pos="8306"/>
              </w:tabs>
              <w:jc w:val="center"/>
              <w:rPr>
                <w:rFonts w:ascii="Arial" w:hAnsi="Arial" w:cs="Arial"/>
                <w:b/>
                <w:szCs w:val="24"/>
              </w:rPr>
            </w:pPr>
            <w:r w:rsidRPr="00AA689C">
              <w:rPr>
                <w:rFonts w:ascii="Arial" w:hAnsi="Arial" w:cs="Arial"/>
                <w:b/>
                <w:szCs w:val="24"/>
              </w:rPr>
              <w:t>Essential</w:t>
            </w:r>
          </w:p>
        </w:tc>
        <w:tc>
          <w:tcPr>
            <w:tcW w:w="1418" w:type="dxa"/>
            <w:shd w:val="clear" w:color="auto" w:fill="D9D9D9" w:themeFill="background1" w:themeFillShade="D9"/>
          </w:tcPr>
          <w:p w14:paraId="687DB28D" w14:textId="77777777" w:rsidR="00BC6B05" w:rsidRPr="00AA689C" w:rsidRDefault="009F0B97" w:rsidP="00061F0B">
            <w:pPr>
              <w:keepLines/>
              <w:widowControl w:val="0"/>
              <w:jc w:val="center"/>
              <w:rPr>
                <w:rFonts w:ascii="Arial" w:hAnsi="Arial" w:cs="Arial"/>
                <w:b/>
                <w:szCs w:val="24"/>
              </w:rPr>
            </w:pPr>
            <w:r w:rsidRPr="00AA689C">
              <w:rPr>
                <w:rFonts w:ascii="Arial" w:hAnsi="Arial" w:cs="Arial"/>
                <w:b/>
                <w:szCs w:val="24"/>
              </w:rPr>
              <w:t>Desirable</w:t>
            </w:r>
          </w:p>
        </w:tc>
        <w:tc>
          <w:tcPr>
            <w:tcW w:w="1276" w:type="dxa"/>
            <w:shd w:val="clear" w:color="auto" w:fill="D9D9D9" w:themeFill="background1" w:themeFillShade="D9"/>
          </w:tcPr>
          <w:p w14:paraId="3937CBA7" w14:textId="77777777" w:rsidR="00BC6B05" w:rsidRPr="00AA689C" w:rsidRDefault="009F0B97" w:rsidP="00061F0B">
            <w:pPr>
              <w:keepLines/>
              <w:widowControl w:val="0"/>
              <w:jc w:val="center"/>
              <w:rPr>
                <w:rFonts w:ascii="Arial" w:hAnsi="Arial" w:cs="Arial"/>
                <w:b/>
                <w:szCs w:val="24"/>
              </w:rPr>
            </w:pPr>
            <w:r w:rsidRPr="00AA689C">
              <w:rPr>
                <w:rFonts w:ascii="Arial" w:hAnsi="Arial" w:cs="Arial"/>
                <w:b/>
                <w:szCs w:val="24"/>
              </w:rPr>
              <w:t>Assess By</w:t>
            </w:r>
          </w:p>
        </w:tc>
      </w:tr>
      <w:tr w:rsidR="00C034B6" w:rsidRPr="00AA689C" w14:paraId="146DB65B" w14:textId="77777777" w:rsidTr="00D66649">
        <w:trPr>
          <w:cantSplit/>
        </w:trPr>
        <w:tc>
          <w:tcPr>
            <w:tcW w:w="5637" w:type="dxa"/>
          </w:tcPr>
          <w:p w14:paraId="25F8FC21" w14:textId="13A32071" w:rsidR="00C034B6" w:rsidRPr="00AA689C" w:rsidRDefault="00C034B6" w:rsidP="00061F0B">
            <w:pPr>
              <w:keepLines/>
              <w:widowControl w:val="0"/>
              <w:rPr>
                <w:rFonts w:ascii="Arial" w:hAnsi="Arial" w:cs="Arial"/>
                <w:szCs w:val="24"/>
              </w:rPr>
            </w:pPr>
            <w:r w:rsidRPr="00AA689C">
              <w:rPr>
                <w:rFonts w:ascii="Arial" w:hAnsi="Arial" w:cs="Arial"/>
                <w:szCs w:val="24"/>
              </w:rPr>
              <w:t>CIPS qualified or equivalent</w:t>
            </w:r>
          </w:p>
        </w:tc>
        <w:tc>
          <w:tcPr>
            <w:tcW w:w="1275" w:type="dxa"/>
          </w:tcPr>
          <w:p w14:paraId="5BED4D56" w14:textId="77777777" w:rsidR="00C034B6" w:rsidRPr="00AA689C" w:rsidRDefault="00C034B6" w:rsidP="00061F0B">
            <w:pPr>
              <w:pStyle w:val="Header"/>
              <w:keepLines/>
              <w:widowControl w:val="0"/>
              <w:tabs>
                <w:tab w:val="clear" w:pos="4153"/>
                <w:tab w:val="clear" w:pos="8306"/>
              </w:tabs>
              <w:jc w:val="center"/>
              <w:rPr>
                <w:rFonts w:ascii="Arial" w:hAnsi="Arial" w:cs="Arial"/>
                <w:szCs w:val="24"/>
              </w:rPr>
            </w:pPr>
          </w:p>
        </w:tc>
        <w:tc>
          <w:tcPr>
            <w:tcW w:w="1418" w:type="dxa"/>
          </w:tcPr>
          <w:p w14:paraId="39BCC3CB" w14:textId="74204F56" w:rsidR="00C034B6" w:rsidRPr="00AA689C" w:rsidRDefault="00C034B6" w:rsidP="00061F0B">
            <w:pPr>
              <w:keepLines/>
              <w:widowControl w:val="0"/>
              <w:jc w:val="center"/>
              <w:rPr>
                <w:rFonts w:ascii="Arial" w:hAnsi="Arial" w:cs="Arial"/>
                <w:b/>
                <w:szCs w:val="24"/>
              </w:rPr>
            </w:pPr>
            <w:r w:rsidRPr="00AA689C">
              <w:rPr>
                <w:rFonts w:ascii="Arial" w:hAnsi="Arial" w:cs="Arial"/>
                <w:bCs/>
                <w:szCs w:val="24"/>
              </w:rPr>
              <w:t>X</w:t>
            </w:r>
          </w:p>
        </w:tc>
        <w:tc>
          <w:tcPr>
            <w:tcW w:w="1276" w:type="dxa"/>
          </w:tcPr>
          <w:p w14:paraId="19B01DA3" w14:textId="1690909A" w:rsidR="00C034B6" w:rsidRPr="00AA689C" w:rsidRDefault="00C034B6" w:rsidP="00061F0B">
            <w:pPr>
              <w:keepLines/>
              <w:widowControl w:val="0"/>
              <w:jc w:val="center"/>
              <w:rPr>
                <w:rFonts w:ascii="Arial" w:hAnsi="Arial" w:cs="Arial"/>
                <w:szCs w:val="24"/>
              </w:rPr>
            </w:pPr>
            <w:r w:rsidRPr="00AA689C">
              <w:rPr>
                <w:rFonts w:ascii="Arial" w:hAnsi="Arial" w:cs="Arial"/>
                <w:szCs w:val="24"/>
              </w:rPr>
              <w:t>A, V, I</w:t>
            </w:r>
          </w:p>
        </w:tc>
      </w:tr>
      <w:tr w:rsidR="00C034B6" w:rsidRPr="00AA689C" w14:paraId="6250350E" w14:textId="77777777" w:rsidTr="00D66649">
        <w:trPr>
          <w:cantSplit/>
        </w:trPr>
        <w:tc>
          <w:tcPr>
            <w:tcW w:w="5637" w:type="dxa"/>
          </w:tcPr>
          <w:p w14:paraId="4FF9871E" w14:textId="43082F40" w:rsidR="00C034B6" w:rsidRPr="00AA689C" w:rsidRDefault="00C034B6" w:rsidP="00061F0B">
            <w:pPr>
              <w:keepLines/>
              <w:widowControl w:val="0"/>
              <w:rPr>
                <w:rFonts w:ascii="Arial" w:hAnsi="Arial" w:cs="Arial"/>
                <w:szCs w:val="24"/>
              </w:rPr>
            </w:pPr>
            <w:r w:rsidRPr="00AA689C">
              <w:rPr>
                <w:rFonts w:ascii="Arial" w:hAnsi="Arial" w:cs="Arial"/>
                <w:szCs w:val="24"/>
              </w:rPr>
              <w:t>HNC/D in a commercial discipline – preferable Business or Law but not limited to</w:t>
            </w:r>
          </w:p>
        </w:tc>
        <w:tc>
          <w:tcPr>
            <w:tcW w:w="1275" w:type="dxa"/>
          </w:tcPr>
          <w:p w14:paraId="32C15D5F" w14:textId="383342F9" w:rsidR="00C034B6" w:rsidRPr="00AA689C" w:rsidRDefault="00C034B6" w:rsidP="00061F0B">
            <w:pPr>
              <w:pStyle w:val="Header"/>
              <w:keepLines/>
              <w:widowControl w:val="0"/>
              <w:tabs>
                <w:tab w:val="clear" w:pos="4153"/>
                <w:tab w:val="clear" w:pos="8306"/>
              </w:tabs>
              <w:jc w:val="center"/>
              <w:rPr>
                <w:rFonts w:ascii="Arial" w:hAnsi="Arial" w:cs="Arial"/>
                <w:szCs w:val="24"/>
              </w:rPr>
            </w:pPr>
            <w:r w:rsidRPr="00AA689C">
              <w:rPr>
                <w:rFonts w:ascii="Arial" w:hAnsi="Arial" w:cs="Arial"/>
                <w:szCs w:val="24"/>
              </w:rPr>
              <w:t>X</w:t>
            </w:r>
          </w:p>
        </w:tc>
        <w:tc>
          <w:tcPr>
            <w:tcW w:w="1418" w:type="dxa"/>
          </w:tcPr>
          <w:p w14:paraId="3F27C653" w14:textId="77777777" w:rsidR="00C034B6" w:rsidRPr="00AA689C" w:rsidRDefault="00C034B6" w:rsidP="00061F0B">
            <w:pPr>
              <w:keepLines/>
              <w:widowControl w:val="0"/>
              <w:jc w:val="center"/>
              <w:rPr>
                <w:rFonts w:ascii="Arial" w:hAnsi="Arial" w:cs="Arial"/>
                <w:b/>
                <w:szCs w:val="24"/>
              </w:rPr>
            </w:pPr>
          </w:p>
        </w:tc>
        <w:tc>
          <w:tcPr>
            <w:tcW w:w="1276" w:type="dxa"/>
          </w:tcPr>
          <w:p w14:paraId="73F03C8F" w14:textId="018535E8" w:rsidR="00C034B6" w:rsidRPr="00AA689C" w:rsidRDefault="00C034B6" w:rsidP="00061F0B">
            <w:pPr>
              <w:keepLines/>
              <w:widowControl w:val="0"/>
              <w:jc w:val="center"/>
              <w:rPr>
                <w:rFonts w:ascii="Arial" w:hAnsi="Arial" w:cs="Arial"/>
                <w:szCs w:val="24"/>
              </w:rPr>
            </w:pPr>
            <w:r w:rsidRPr="00AA689C">
              <w:rPr>
                <w:rFonts w:ascii="Arial" w:hAnsi="Arial" w:cs="Arial"/>
                <w:szCs w:val="24"/>
              </w:rPr>
              <w:t>A, V, I</w:t>
            </w:r>
          </w:p>
        </w:tc>
      </w:tr>
      <w:tr w:rsidR="00C034B6" w:rsidRPr="00AA689C" w14:paraId="6122BC97" w14:textId="77777777" w:rsidTr="00D66649">
        <w:trPr>
          <w:cantSplit/>
        </w:trPr>
        <w:tc>
          <w:tcPr>
            <w:tcW w:w="5637" w:type="dxa"/>
          </w:tcPr>
          <w:p w14:paraId="5F344C8E" w14:textId="6E71B130" w:rsidR="00C034B6" w:rsidRPr="00AA689C" w:rsidRDefault="00C034B6" w:rsidP="00061F0B">
            <w:pPr>
              <w:keepLines/>
              <w:widowControl w:val="0"/>
              <w:rPr>
                <w:rFonts w:ascii="Arial" w:hAnsi="Arial" w:cs="Arial"/>
                <w:szCs w:val="24"/>
              </w:rPr>
            </w:pPr>
            <w:r w:rsidRPr="00AA689C">
              <w:rPr>
                <w:rFonts w:ascii="Arial" w:hAnsi="Arial" w:cs="Arial"/>
                <w:szCs w:val="24"/>
              </w:rPr>
              <w:t xml:space="preserve">5 </w:t>
            </w:r>
            <w:proofErr w:type="gramStart"/>
            <w:r w:rsidRPr="00AA689C">
              <w:rPr>
                <w:rFonts w:ascii="Arial" w:hAnsi="Arial" w:cs="Arial"/>
                <w:szCs w:val="24"/>
              </w:rPr>
              <w:t>GCSE’s</w:t>
            </w:r>
            <w:proofErr w:type="gramEnd"/>
            <w:r w:rsidRPr="00AA689C">
              <w:rPr>
                <w:rFonts w:ascii="Arial" w:hAnsi="Arial" w:cs="Arial"/>
                <w:szCs w:val="24"/>
              </w:rPr>
              <w:t xml:space="preserve"> at Grade C or above – including Mathematics and English or equivalent</w:t>
            </w:r>
          </w:p>
        </w:tc>
        <w:tc>
          <w:tcPr>
            <w:tcW w:w="1275" w:type="dxa"/>
          </w:tcPr>
          <w:p w14:paraId="7469CB82" w14:textId="259D1CBD" w:rsidR="00C034B6" w:rsidRPr="00AA689C" w:rsidRDefault="00C034B6" w:rsidP="00061F0B">
            <w:pPr>
              <w:pStyle w:val="Header"/>
              <w:keepLines/>
              <w:widowControl w:val="0"/>
              <w:tabs>
                <w:tab w:val="clear" w:pos="4153"/>
                <w:tab w:val="clear" w:pos="8306"/>
              </w:tabs>
              <w:jc w:val="center"/>
              <w:rPr>
                <w:rFonts w:ascii="Arial" w:hAnsi="Arial" w:cs="Arial"/>
                <w:szCs w:val="24"/>
              </w:rPr>
            </w:pPr>
            <w:r w:rsidRPr="00AA689C">
              <w:rPr>
                <w:rFonts w:ascii="Arial" w:hAnsi="Arial" w:cs="Arial"/>
                <w:bCs/>
                <w:szCs w:val="24"/>
              </w:rPr>
              <w:t>X</w:t>
            </w:r>
          </w:p>
        </w:tc>
        <w:tc>
          <w:tcPr>
            <w:tcW w:w="1418" w:type="dxa"/>
          </w:tcPr>
          <w:p w14:paraId="19B137F5" w14:textId="77777777" w:rsidR="00C034B6" w:rsidRPr="00AA689C" w:rsidRDefault="00C034B6" w:rsidP="00061F0B">
            <w:pPr>
              <w:keepLines/>
              <w:widowControl w:val="0"/>
              <w:jc w:val="center"/>
              <w:rPr>
                <w:rFonts w:ascii="Arial" w:hAnsi="Arial" w:cs="Arial"/>
                <w:b/>
                <w:szCs w:val="24"/>
              </w:rPr>
            </w:pPr>
          </w:p>
        </w:tc>
        <w:tc>
          <w:tcPr>
            <w:tcW w:w="1276" w:type="dxa"/>
          </w:tcPr>
          <w:p w14:paraId="3EBC840D" w14:textId="3E2C5E34" w:rsidR="00C034B6" w:rsidRPr="00AA689C" w:rsidRDefault="00C034B6" w:rsidP="00061F0B">
            <w:pPr>
              <w:keepLines/>
              <w:widowControl w:val="0"/>
              <w:jc w:val="center"/>
              <w:rPr>
                <w:rFonts w:ascii="Arial" w:hAnsi="Arial" w:cs="Arial"/>
                <w:szCs w:val="24"/>
              </w:rPr>
            </w:pPr>
            <w:r w:rsidRPr="00AA689C">
              <w:rPr>
                <w:rFonts w:ascii="Arial" w:hAnsi="Arial" w:cs="Arial"/>
                <w:szCs w:val="24"/>
              </w:rPr>
              <w:t>A, V, I</w:t>
            </w:r>
          </w:p>
        </w:tc>
      </w:tr>
      <w:tr w:rsidR="00C034B6" w:rsidRPr="00AA689C" w14:paraId="09E4ACDD" w14:textId="77777777" w:rsidTr="00C034B6">
        <w:trPr>
          <w:cantSplit/>
        </w:trPr>
        <w:tc>
          <w:tcPr>
            <w:tcW w:w="5637" w:type="dxa"/>
            <w:shd w:val="clear" w:color="auto" w:fill="D9D9D9" w:themeFill="background1" w:themeFillShade="D9"/>
          </w:tcPr>
          <w:p w14:paraId="3A1044B6" w14:textId="77777777" w:rsidR="00C034B6" w:rsidRPr="00AA689C" w:rsidRDefault="00C034B6" w:rsidP="00061F0B">
            <w:pPr>
              <w:keepLines/>
              <w:widowControl w:val="0"/>
              <w:rPr>
                <w:rFonts w:ascii="Arial" w:hAnsi="Arial" w:cs="Arial"/>
                <w:szCs w:val="24"/>
              </w:rPr>
            </w:pPr>
          </w:p>
          <w:p w14:paraId="1D28BFCE" w14:textId="77777777" w:rsidR="00C034B6" w:rsidRPr="00AA689C" w:rsidRDefault="00C034B6" w:rsidP="00061F0B">
            <w:pPr>
              <w:keepLines/>
              <w:widowControl w:val="0"/>
              <w:rPr>
                <w:rFonts w:ascii="Arial" w:hAnsi="Arial" w:cs="Arial"/>
                <w:b/>
                <w:szCs w:val="24"/>
              </w:rPr>
            </w:pPr>
            <w:r w:rsidRPr="00AA689C">
              <w:rPr>
                <w:rFonts w:ascii="Arial" w:hAnsi="Arial" w:cs="Arial"/>
                <w:b/>
                <w:szCs w:val="24"/>
              </w:rPr>
              <w:t xml:space="preserve">Experience </w:t>
            </w:r>
          </w:p>
          <w:p w14:paraId="3F52F277" w14:textId="77777777" w:rsidR="00C034B6" w:rsidRPr="00AA689C" w:rsidRDefault="00C034B6" w:rsidP="00061F0B">
            <w:pPr>
              <w:keepLines/>
              <w:widowControl w:val="0"/>
              <w:rPr>
                <w:rFonts w:ascii="Arial" w:hAnsi="Arial" w:cs="Arial"/>
                <w:szCs w:val="24"/>
              </w:rPr>
            </w:pPr>
          </w:p>
        </w:tc>
        <w:tc>
          <w:tcPr>
            <w:tcW w:w="1275" w:type="dxa"/>
            <w:shd w:val="clear" w:color="auto" w:fill="D9D9D9" w:themeFill="background1" w:themeFillShade="D9"/>
          </w:tcPr>
          <w:p w14:paraId="6C2C94A5" w14:textId="77777777" w:rsidR="00C034B6" w:rsidRPr="00AA689C" w:rsidRDefault="00C034B6" w:rsidP="00061F0B">
            <w:pPr>
              <w:pStyle w:val="Header"/>
              <w:keepLines/>
              <w:widowControl w:val="0"/>
              <w:tabs>
                <w:tab w:val="clear" w:pos="4153"/>
                <w:tab w:val="clear" w:pos="8306"/>
              </w:tabs>
              <w:jc w:val="center"/>
              <w:rPr>
                <w:rFonts w:ascii="Arial" w:hAnsi="Arial" w:cs="Arial"/>
                <w:szCs w:val="24"/>
              </w:rPr>
            </w:pPr>
          </w:p>
        </w:tc>
        <w:tc>
          <w:tcPr>
            <w:tcW w:w="1418" w:type="dxa"/>
            <w:shd w:val="clear" w:color="auto" w:fill="D9D9D9" w:themeFill="background1" w:themeFillShade="D9"/>
          </w:tcPr>
          <w:p w14:paraId="054F80D8" w14:textId="77777777" w:rsidR="00C034B6" w:rsidRPr="00AA689C" w:rsidRDefault="00C034B6" w:rsidP="00061F0B">
            <w:pPr>
              <w:keepLines/>
              <w:widowControl w:val="0"/>
              <w:jc w:val="center"/>
              <w:rPr>
                <w:rFonts w:ascii="Arial" w:hAnsi="Arial" w:cs="Arial"/>
                <w:b/>
                <w:szCs w:val="24"/>
              </w:rPr>
            </w:pPr>
          </w:p>
        </w:tc>
        <w:tc>
          <w:tcPr>
            <w:tcW w:w="1276" w:type="dxa"/>
            <w:shd w:val="clear" w:color="auto" w:fill="D9D9D9" w:themeFill="background1" w:themeFillShade="D9"/>
          </w:tcPr>
          <w:p w14:paraId="560E9E88" w14:textId="77777777" w:rsidR="00C034B6" w:rsidRPr="00AA689C" w:rsidRDefault="00C034B6" w:rsidP="00061F0B">
            <w:pPr>
              <w:keepLines/>
              <w:widowControl w:val="0"/>
              <w:jc w:val="center"/>
              <w:rPr>
                <w:rFonts w:ascii="Arial" w:hAnsi="Arial" w:cs="Arial"/>
                <w:szCs w:val="24"/>
              </w:rPr>
            </w:pPr>
          </w:p>
        </w:tc>
      </w:tr>
      <w:tr w:rsidR="00C034B6" w:rsidRPr="00AA689C" w14:paraId="5A2C02FA" w14:textId="77777777" w:rsidTr="00D66649">
        <w:trPr>
          <w:cantSplit/>
        </w:trPr>
        <w:tc>
          <w:tcPr>
            <w:tcW w:w="5637" w:type="dxa"/>
          </w:tcPr>
          <w:p w14:paraId="24C84B84" w14:textId="07FE3FCF" w:rsidR="00C034B6" w:rsidRPr="00AA689C" w:rsidRDefault="00C034B6" w:rsidP="00061F0B">
            <w:pPr>
              <w:pStyle w:val="Heading2"/>
              <w:keepNext w:val="0"/>
              <w:keepLines/>
              <w:widowControl w:val="0"/>
              <w:numPr>
                <w:ilvl w:val="0"/>
                <w:numId w:val="0"/>
              </w:numPr>
              <w:jc w:val="left"/>
              <w:rPr>
                <w:rFonts w:ascii="Arial" w:hAnsi="Arial" w:cs="Arial"/>
                <w:b w:val="0"/>
                <w:szCs w:val="24"/>
              </w:rPr>
            </w:pPr>
            <w:r w:rsidRPr="00AA689C">
              <w:rPr>
                <w:rFonts w:ascii="Arial" w:hAnsi="Arial" w:cs="Arial"/>
                <w:b w:val="0"/>
                <w:szCs w:val="24"/>
              </w:rPr>
              <w:t xml:space="preserve">Working in a public sector procurement environment </w:t>
            </w:r>
          </w:p>
        </w:tc>
        <w:tc>
          <w:tcPr>
            <w:tcW w:w="1275" w:type="dxa"/>
          </w:tcPr>
          <w:p w14:paraId="3305C764" w14:textId="77777777" w:rsidR="00C034B6" w:rsidRPr="00AA689C" w:rsidRDefault="00C034B6" w:rsidP="00061F0B">
            <w:pPr>
              <w:pStyle w:val="Header"/>
              <w:keepLines/>
              <w:widowControl w:val="0"/>
              <w:tabs>
                <w:tab w:val="clear" w:pos="4153"/>
                <w:tab w:val="clear" w:pos="8306"/>
              </w:tabs>
              <w:jc w:val="center"/>
              <w:rPr>
                <w:rFonts w:ascii="Arial" w:hAnsi="Arial" w:cs="Arial"/>
                <w:szCs w:val="24"/>
              </w:rPr>
            </w:pPr>
          </w:p>
        </w:tc>
        <w:tc>
          <w:tcPr>
            <w:tcW w:w="1418" w:type="dxa"/>
          </w:tcPr>
          <w:p w14:paraId="7FBF2941" w14:textId="3FE296CE" w:rsidR="00C034B6" w:rsidRPr="00AA689C" w:rsidRDefault="00C034B6" w:rsidP="00061F0B">
            <w:pPr>
              <w:keepLines/>
              <w:widowControl w:val="0"/>
              <w:jc w:val="center"/>
              <w:rPr>
                <w:rFonts w:ascii="Arial" w:hAnsi="Arial" w:cs="Arial"/>
                <w:b/>
                <w:szCs w:val="24"/>
              </w:rPr>
            </w:pPr>
            <w:r w:rsidRPr="00AA689C">
              <w:rPr>
                <w:rFonts w:ascii="Arial" w:hAnsi="Arial" w:cs="Arial"/>
                <w:bCs/>
                <w:szCs w:val="24"/>
              </w:rPr>
              <w:t>X</w:t>
            </w:r>
          </w:p>
        </w:tc>
        <w:tc>
          <w:tcPr>
            <w:tcW w:w="1276" w:type="dxa"/>
          </w:tcPr>
          <w:p w14:paraId="639EB253" w14:textId="72C035EC" w:rsidR="00C034B6" w:rsidRPr="00AA689C" w:rsidRDefault="00C034B6" w:rsidP="00061F0B">
            <w:pPr>
              <w:keepLines/>
              <w:widowControl w:val="0"/>
              <w:jc w:val="center"/>
              <w:rPr>
                <w:rFonts w:ascii="Arial" w:hAnsi="Arial" w:cs="Arial"/>
                <w:szCs w:val="24"/>
              </w:rPr>
            </w:pPr>
            <w:r w:rsidRPr="00AA689C">
              <w:rPr>
                <w:rFonts w:ascii="Arial" w:hAnsi="Arial" w:cs="Arial"/>
                <w:szCs w:val="24"/>
              </w:rPr>
              <w:t>A, I</w:t>
            </w:r>
          </w:p>
        </w:tc>
      </w:tr>
      <w:tr w:rsidR="00C034B6" w:rsidRPr="00AA689C" w14:paraId="03C3A472" w14:textId="77777777" w:rsidTr="00D66649">
        <w:trPr>
          <w:cantSplit/>
        </w:trPr>
        <w:tc>
          <w:tcPr>
            <w:tcW w:w="5637" w:type="dxa"/>
          </w:tcPr>
          <w:p w14:paraId="657B0F14" w14:textId="52E19DD0" w:rsidR="00C034B6" w:rsidRPr="00AA689C" w:rsidRDefault="00C034B6" w:rsidP="00061F0B">
            <w:pPr>
              <w:keepLines/>
              <w:widowControl w:val="0"/>
              <w:rPr>
                <w:rFonts w:ascii="Arial" w:hAnsi="Arial" w:cs="Arial"/>
                <w:szCs w:val="24"/>
              </w:rPr>
            </w:pPr>
            <w:r w:rsidRPr="00AA689C">
              <w:rPr>
                <w:rFonts w:ascii="Arial" w:hAnsi="Arial" w:cs="Arial"/>
                <w:bCs/>
                <w:szCs w:val="24"/>
              </w:rPr>
              <w:t xml:space="preserve">Experience in a commercial discipline, including Procurement environment </w:t>
            </w:r>
          </w:p>
        </w:tc>
        <w:tc>
          <w:tcPr>
            <w:tcW w:w="1275" w:type="dxa"/>
          </w:tcPr>
          <w:p w14:paraId="3CFE5F70" w14:textId="347010CD" w:rsidR="00C034B6" w:rsidRPr="00AA689C" w:rsidRDefault="00C034B6" w:rsidP="00061F0B">
            <w:pPr>
              <w:pStyle w:val="Header"/>
              <w:keepLines/>
              <w:widowControl w:val="0"/>
              <w:tabs>
                <w:tab w:val="clear" w:pos="4153"/>
                <w:tab w:val="clear" w:pos="8306"/>
              </w:tabs>
              <w:jc w:val="center"/>
              <w:rPr>
                <w:rFonts w:ascii="Arial" w:hAnsi="Arial" w:cs="Arial"/>
                <w:szCs w:val="24"/>
              </w:rPr>
            </w:pPr>
            <w:r w:rsidRPr="00AA689C">
              <w:rPr>
                <w:rFonts w:ascii="Arial" w:hAnsi="Arial" w:cs="Arial"/>
                <w:szCs w:val="24"/>
              </w:rPr>
              <w:t>X</w:t>
            </w:r>
          </w:p>
        </w:tc>
        <w:tc>
          <w:tcPr>
            <w:tcW w:w="1418" w:type="dxa"/>
          </w:tcPr>
          <w:p w14:paraId="05A0181E" w14:textId="77777777" w:rsidR="00C034B6" w:rsidRPr="00AA689C" w:rsidRDefault="00C034B6" w:rsidP="00061F0B">
            <w:pPr>
              <w:keepLines/>
              <w:widowControl w:val="0"/>
              <w:jc w:val="center"/>
              <w:rPr>
                <w:rFonts w:ascii="Arial" w:hAnsi="Arial" w:cs="Arial"/>
                <w:b/>
                <w:szCs w:val="24"/>
              </w:rPr>
            </w:pPr>
          </w:p>
        </w:tc>
        <w:tc>
          <w:tcPr>
            <w:tcW w:w="1276" w:type="dxa"/>
          </w:tcPr>
          <w:p w14:paraId="69C9F4DD" w14:textId="4A4152F3" w:rsidR="00C034B6" w:rsidRPr="00AA689C" w:rsidRDefault="00C034B6" w:rsidP="00061F0B">
            <w:pPr>
              <w:keepLines/>
              <w:widowControl w:val="0"/>
              <w:jc w:val="center"/>
              <w:rPr>
                <w:rFonts w:ascii="Arial" w:hAnsi="Arial" w:cs="Arial"/>
                <w:szCs w:val="24"/>
              </w:rPr>
            </w:pPr>
            <w:r w:rsidRPr="00AA689C">
              <w:rPr>
                <w:rFonts w:ascii="Arial" w:hAnsi="Arial" w:cs="Arial"/>
                <w:szCs w:val="24"/>
              </w:rPr>
              <w:t>A, I</w:t>
            </w:r>
          </w:p>
        </w:tc>
      </w:tr>
      <w:tr w:rsidR="00C034B6" w:rsidRPr="00AA689C" w14:paraId="2232013F" w14:textId="77777777" w:rsidTr="00D66649">
        <w:trPr>
          <w:cantSplit/>
        </w:trPr>
        <w:tc>
          <w:tcPr>
            <w:tcW w:w="5637" w:type="dxa"/>
          </w:tcPr>
          <w:p w14:paraId="03885AF2" w14:textId="4718233F" w:rsidR="00C034B6" w:rsidRPr="00AA689C" w:rsidRDefault="00C034B6" w:rsidP="00061F0B">
            <w:pPr>
              <w:keepLines/>
              <w:widowControl w:val="0"/>
              <w:rPr>
                <w:rFonts w:ascii="Arial" w:hAnsi="Arial" w:cs="Arial"/>
                <w:szCs w:val="24"/>
              </w:rPr>
            </w:pPr>
            <w:r w:rsidRPr="00AA689C">
              <w:rPr>
                <w:rFonts w:ascii="Arial" w:hAnsi="Arial" w:cs="Arial"/>
                <w:bCs/>
                <w:szCs w:val="24"/>
              </w:rPr>
              <w:t xml:space="preserve">Using a Finance/Procurement/Order system within in a commercial/ procurement environment </w:t>
            </w:r>
          </w:p>
        </w:tc>
        <w:tc>
          <w:tcPr>
            <w:tcW w:w="1275" w:type="dxa"/>
          </w:tcPr>
          <w:p w14:paraId="2115ABDD" w14:textId="040D021B" w:rsidR="00C034B6" w:rsidRPr="00AA689C" w:rsidRDefault="00C034B6" w:rsidP="00061F0B">
            <w:pPr>
              <w:pStyle w:val="Header"/>
              <w:keepLines/>
              <w:widowControl w:val="0"/>
              <w:tabs>
                <w:tab w:val="clear" w:pos="4153"/>
                <w:tab w:val="clear" w:pos="8306"/>
              </w:tabs>
              <w:jc w:val="center"/>
              <w:rPr>
                <w:rFonts w:ascii="Arial" w:hAnsi="Arial" w:cs="Arial"/>
                <w:szCs w:val="24"/>
              </w:rPr>
            </w:pPr>
            <w:r w:rsidRPr="00AA689C">
              <w:rPr>
                <w:rFonts w:ascii="Arial" w:hAnsi="Arial" w:cs="Arial"/>
                <w:szCs w:val="24"/>
              </w:rPr>
              <w:t>X</w:t>
            </w:r>
          </w:p>
        </w:tc>
        <w:tc>
          <w:tcPr>
            <w:tcW w:w="1418" w:type="dxa"/>
          </w:tcPr>
          <w:p w14:paraId="576F0EBB" w14:textId="77777777" w:rsidR="00C034B6" w:rsidRPr="00AA689C" w:rsidRDefault="00C034B6" w:rsidP="00061F0B">
            <w:pPr>
              <w:keepLines/>
              <w:widowControl w:val="0"/>
              <w:jc w:val="center"/>
              <w:rPr>
                <w:rFonts w:ascii="Arial" w:hAnsi="Arial" w:cs="Arial"/>
                <w:b/>
                <w:szCs w:val="24"/>
              </w:rPr>
            </w:pPr>
          </w:p>
        </w:tc>
        <w:tc>
          <w:tcPr>
            <w:tcW w:w="1276" w:type="dxa"/>
          </w:tcPr>
          <w:p w14:paraId="5A9506C8" w14:textId="02166D9A" w:rsidR="00C034B6" w:rsidRPr="00AA689C" w:rsidRDefault="00C034B6" w:rsidP="00061F0B">
            <w:pPr>
              <w:keepLines/>
              <w:widowControl w:val="0"/>
              <w:jc w:val="center"/>
              <w:rPr>
                <w:rFonts w:ascii="Arial" w:hAnsi="Arial" w:cs="Arial"/>
                <w:szCs w:val="24"/>
              </w:rPr>
            </w:pPr>
            <w:proofErr w:type="gramStart"/>
            <w:r w:rsidRPr="00AA689C">
              <w:rPr>
                <w:rFonts w:ascii="Arial" w:hAnsi="Arial" w:cs="Arial"/>
                <w:szCs w:val="24"/>
              </w:rPr>
              <w:t>A,I</w:t>
            </w:r>
            <w:proofErr w:type="gramEnd"/>
          </w:p>
        </w:tc>
      </w:tr>
      <w:tr w:rsidR="00C034B6" w:rsidRPr="00AA689C" w14:paraId="159AB589" w14:textId="77777777" w:rsidTr="00D66649">
        <w:trPr>
          <w:cantSplit/>
        </w:trPr>
        <w:tc>
          <w:tcPr>
            <w:tcW w:w="5637" w:type="dxa"/>
          </w:tcPr>
          <w:p w14:paraId="73669883" w14:textId="31774B5E" w:rsidR="00C034B6" w:rsidRPr="00AA689C" w:rsidRDefault="00C034B6" w:rsidP="00061F0B">
            <w:pPr>
              <w:keepLines/>
              <w:widowControl w:val="0"/>
              <w:rPr>
                <w:rFonts w:ascii="Arial" w:hAnsi="Arial" w:cs="Arial"/>
                <w:szCs w:val="24"/>
              </w:rPr>
            </w:pPr>
            <w:r w:rsidRPr="00AA689C">
              <w:rPr>
                <w:rFonts w:ascii="Arial" w:hAnsi="Arial" w:cs="Arial"/>
                <w:bCs/>
                <w:szCs w:val="24"/>
              </w:rPr>
              <w:t xml:space="preserve">Dealing with customers providing a customer focused service </w:t>
            </w:r>
          </w:p>
        </w:tc>
        <w:tc>
          <w:tcPr>
            <w:tcW w:w="1275" w:type="dxa"/>
          </w:tcPr>
          <w:p w14:paraId="41F5D67F" w14:textId="48932540" w:rsidR="00C034B6" w:rsidRPr="00AA689C" w:rsidRDefault="00C034B6" w:rsidP="00061F0B">
            <w:pPr>
              <w:pStyle w:val="Header"/>
              <w:keepLines/>
              <w:widowControl w:val="0"/>
              <w:tabs>
                <w:tab w:val="clear" w:pos="4153"/>
                <w:tab w:val="clear" w:pos="8306"/>
              </w:tabs>
              <w:jc w:val="center"/>
              <w:rPr>
                <w:rFonts w:ascii="Arial" w:hAnsi="Arial" w:cs="Arial"/>
                <w:szCs w:val="24"/>
              </w:rPr>
            </w:pPr>
            <w:r w:rsidRPr="00AA689C">
              <w:rPr>
                <w:rFonts w:ascii="Arial" w:hAnsi="Arial" w:cs="Arial"/>
                <w:szCs w:val="24"/>
              </w:rPr>
              <w:t>X</w:t>
            </w:r>
          </w:p>
        </w:tc>
        <w:tc>
          <w:tcPr>
            <w:tcW w:w="1418" w:type="dxa"/>
          </w:tcPr>
          <w:p w14:paraId="0F329830" w14:textId="77777777" w:rsidR="00C034B6" w:rsidRPr="00AA689C" w:rsidRDefault="00C034B6" w:rsidP="00061F0B">
            <w:pPr>
              <w:keepLines/>
              <w:widowControl w:val="0"/>
              <w:jc w:val="center"/>
              <w:rPr>
                <w:rFonts w:ascii="Arial" w:hAnsi="Arial" w:cs="Arial"/>
                <w:b/>
                <w:szCs w:val="24"/>
              </w:rPr>
            </w:pPr>
          </w:p>
        </w:tc>
        <w:tc>
          <w:tcPr>
            <w:tcW w:w="1276" w:type="dxa"/>
          </w:tcPr>
          <w:p w14:paraId="230518F2" w14:textId="2BA671C6" w:rsidR="00C034B6"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r w:rsidR="00C034B6" w:rsidRPr="00AA689C" w14:paraId="2F5D9CCE" w14:textId="77777777" w:rsidTr="00D66649">
        <w:trPr>
          <w:cantSplit/>
        </w:trPr>
        <w:tc>
          <w:tcPr>
            <w:tcW w:w="5637" w:type="dxa"/>
          </w:tcPr>
          <w:p w14:paraId="6B331665" w14:textId="5008D966" w:rsidR="00C034B6" w:rsidRPr="00AA689C" w:rsidRDefault="00C034B6" w:rsidP="00061F0B">
            <w:pPr>
              <w:keepLines/>
              <w:widowControl w:val="0"/>
              <w:rPr>
                <w:rFonts w:ascii="Arial" w:hAnsi="Arial" w:cs="Arial"/>
                <w:szCs w:val="24"/>
              </w:rPr>
            </w:pPr>
            <w:r w:rsidRPr="00AA689C">
              <w:rPr>
                <w:rFonts w:ascii="Arial" w:hAnsi="Arial" w:cs="Arial"/>
                <w:bCs/>
                <w:szCs w:val="24"/>
              </w:rPr>
              <w:t>Dealing with suppliers</w:t>
            </w:r>
          </w:p>
        </w:tc>
        <w:tc>
          <w:tcPr>
            <w:tcW w:w="1275" w:type="dxa"/>
          </w:tcPr>
          <w:p w14:paraId="21EF016D" w14:textId="77777777" w:rsidR="00C034B6" w:rsidRPr="00AA689C" w:rsidRDefault="00C034B6" w:rsidP="00061F0B">
            <w:pPr>
              <w:pStyle w:val="Header"/>
              <w:keepLines/>
              <w:widowControl w:val="0"/>
              <w:tabs>
                <w:tab w:val="clear" w:pos="4153"/>
                <w:tab w:val="clear" w:pos="8306"/>
              </w:tabs>
              <w:jc w:val="center"/>
              <w:rPr>
                <w:rFonts w:ascii="Arial" w:hAnsi="Arial" w:cs="Arial"/>
                <w:szCs w:val="24"/>
              </w:rPr>
            </w:pPr>
          </w:p>
        </w:tc>
        <w:tc>
          <w:tcPr>
            <w:tcW w:w="1418" w:type="dxa"/>
          </w:tcPr>
          <w:p w14:paraId="69167941" w14:textId="7E88ED07" w:rsidR="00C034B6" w:rsidRPr="00AA689C" w:rsidRDefault="00C034B6" w:rsidP="00061F0B">
            <w:pPr>
              <w:keepLines/>
              <w:widowControl w:val="0"/>
              <w:jc w:val="center"/>
              <w:rPr>
                <w:rFonts w:ascii="Arial" w:hAnsi="Arial" w:cs="Arial"/>
                <w:b/>
                <w:szCs w:val="24"/>
              </w:rPr>
            </w:pPr>
            <w:r w:rsidRPr="00AA689C">
              <w:rPr>
                <w:rFonts w:ascii="Arial" w:hAnsi="Arial" w:cs="Arial"/>
                <w:bCs/>
                <w:szCs w:val="24"/>
              </w:rPr>
              <w:t>X</w:t>
            </w:r>
          </w:p>
        </w:tc>
        <w:tc>
          <w:tcPr>
            <w:tcW w:w="1276" w:type="dxa"/>
          </w:tcPr>
          <w:p w14:paraId="1E369778" w14:textId="65FA109D" w:rsidR="00C034B6" w:rsidRPr="00AA689C" w:rsidRDefault="00C034B6" w:rsidP="00061F0B">
            <w:pPr>
              <w:keepLines/>
              <w:widowControl w:val="0"/>
              <w:jc w:val="center"/>
              <w:rPr>
                <w:rFonts w:ascii="Arial" w:hAnsi="Arial" w:cs="Arial"/>
                <w:szCs w:val="24"/>
              </w:rPr>
            </w:pPr>
            <w:r w:rsidRPr="00AA689C">
              <w:rPr>
                <w:rFonts w:ascii="Arial" w:hAnsi="Arial" w:cs="Arial"/>
                <w:szCs w:val="24"/>
              </w:rPr>
              <w:t>A, I</w:t>
            </w:r>
          </w:p>
        </w:tc>
      </w:tr>
      <w:tr w:rsidR="00C034B6" w:rsidRPr="00AA689C" w14:paraId="06735648" w14:textId="77777777" w:rsidTr="00D66649">
        <w:trPr>
          <w:cantSplit/>
        </w:trPr>
        <w:tc>
          <w:tcPr>
            <w:tcW w:w="5637" w:type="dxa"/>
          </w:tcPr>
          <w:p w14:paraId="355545E1" w14:textId="455C469A" w:rsidR="00C034B6" w:rsidRPr="00AA689C" w:rsidRDefault="00C034B6" w:rsidP="00061F0B">
            <w:pPr>
              <w:keepLines/>
              <w:widowControl w:val="0"/>
              <w:rPr>
                <w:rFonts w:ascii="Arial" w:hAnsi="Arial" w:cs="Arial"/>
                <w:szCs w:val="24"/>
              </w:rPr>
            </w:pPr>
            <w:r w:rsidRPr="00AA689C">
              <w:rPr>
                <w:rFonts w:ascii="Arial" w:hAnsi="Arial" w:cs="Arial"/>
                <w:bCs/>
                <w:szCs w:val="24"/>
              </w:rPr>
              <w:t xml:space="preserve">Contract Management </w:t>
            </w:r>
          </w:p>
        </w:tc>
        <w:tc>
          <w:tcPr>
            <w:tcW w:w="1275" w:type="dxa"/>
          </w:tcPr>
          <w:p w14:paraId="2366A7AD" w14:textId="77777777" w:rsidR="00C034B6" w:rsidRPr="00AA689C" w:rsidRDefault="00C034B6" w:rsidP="00061F0B">
            <w:pPr>
              <w:pStyle w:val="Header"/>
              <w:keepLines/>
              <w:widowControl w:val="0"/>
              <w:tabs>
                <w:tab w:val="clear" w:pos="4153"/>
                <w:tab w:val="clear" w:pos="8306"/>
              </w:tabs>
              <w:jc w:val="center"/>
              <w:rPr>
                <w:rFonts w:ascii="Arial" w:hAnsi="Arial" w:cs="Arial"/>
                <w:szCs w:val="24"/>
              </w:rPr>
            </w:pPr>
          </w:p>
        </w:tc>
        <w:tc>
          <w:tcPr>
            <w:tcW w:w="1418" w:type="dxa"/>
          </w:tcPr>
          <w:p w14:paraId="343B50A5" w14:textId="000D6D8C" w:rsidR="00C034B6" w:rsidRPr="00AA689C" w:rsidRDefault="00C034B6" w:rsidP="00061F0B">
            <w:pPr>
              <w:keepLines/>
              <w:widowControl w:val="0"/>
              <w:jc w:val="center"/>
              <w:rPr>
                <w:rFonts w:ascii="Arial" w:hAnsi="Arial" w:cs="Arial"/>
                <w:b/>
                <w:szCs w:val="24"/>
              </w:rPr>
            </w:pPr>
            <w:r w:rsidRPr="00AA689C">
              <w:rPr>
                <w:rFonts w:ascii="Arial" w:hAnsi="Arial" w:cs="Arial"/>
                <w:bCs/>
                <w:szCs w:val="24"/>
              </w:rPr>
              <w:t>X</w:t>
            </w:r>
          </w:p>
        </w:tc>
        <w:tc>
          <w:tcPr>
            <w:tcW w:w="1276" w:type="dxa"/>
          </w:tcPr>
          <w:p w14:paraId="629197A4" w14:textId="1721573D" w:rsidR="00C034B6"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r w:rsidR="00C034B6" w:rsidRPr="00AA689C" w14:paraId="0B9219F6" w14:textId="77777777" w:rsidTr="00AA689C">
        <w:trPr>
          <w:cantSplit/>
        </w:trPr>
        <w:tc>
          <w:tcPr>
            <w:tcW w:w="5637" w:type="dxa"/>
            <w:shd w:val="clear" w:color="auto" w:fill="D9D9D9" w:themeFill="background1" w:themeFillShade="D9"/>
          </w:tcPr>
          <w:p w14:paraId="11C1CA9F" w14:textId="77777777" w:rsidR="00C034B6" w:rsidRPr="00AA689C" w:rsidRDefault="00C034B6" w:rsidP="00061F0B">
            <w:pPr>
              <w:keepLines/>
              <w:widowControl w:val="0"/>
              <w:rPr>
                <w:rFonts w:ascii="Arial" w:hAnsi="Arial" w:cs="Arial"/>
                <w:b/>
                <w:szCs w:val="24"/>
              </w:rPr>
            </w:pPr>
          </w:p>
          <w:p w14:paraId="5286EDA8" w14:textId="77777777" w:rsidR="00C034B6" w:rsidRPr="00AA689C" w:rsidRDefault="00C034B6" w:rsidP="00061F0B">
            <w:pPr>
              <w:keepLines/>
              <w:widowControl w:val="0"/>
              <w:rPr>
                <w:rFonts w:ascii="Arial" w:hAnsi="Arial" w:cs="Arial"/>
                <w:b/>
                <w:szCs w:val="24"/>
              </w:rPr>
            </w:pPr>
            <w:r w:rsidRPr="00AA689C">
              <w:rPr>
                <w:rFonts w:ascii="Arial" w:hAnsi="Arial" w:cs="Arial"/>
                <w:b/>
                <w:szCs w:val="24"/>
              </w:rPr>
              <w:t xml:space="preserve">Knowledge, </w:t>
            </w:r>
            <w:proofErr w:type="gramStart"/>
            <w:r w:rsidRPr="00AA689C">
              <w:rPr>
                <w:rFonts w:ascii="Arial" w:hAnsi="Arial" w:cs="Arial"/>
                <w:b/>
                <w:szCs w:val="24"/>
              </w:rPr>
              <w:t>Skills</w:t>
            </w:r>
            <w:proofErr w:type="gramEnd"/>
            <w:r w:rsidRPr="00AA689C">
              <w:rPr>
                <w:rFonts w:ascii="Arial" w:hAnsi="Arial" w:cs="Arial"/>
                <w:b/>
                <w:szCs w:val="24"/>
              </w:rPr>
              <w:t xml:space="preserve"> and Abilities </w:t>
            </w:r>
          </w:p>
          <w:p w14:paraId="1D583334" w14:textId="77777777" w:rsidR="00C034B6" w:rsidRPr="00AA689C" w:rsidRDefault="00C034B6" w:rsidP="00061F0B">
            <w:pPr>
              <w:keepLines/>
              <w:widowControl w:val="0"/>
              <w:rPr>
                <w:rFonts w:ascii="Arial" w:hAnsi="Arial" w:cs="Arial"/>
                <w:b/>
                <w:szCs w:val="24"/>
              </w:rPr>
            </w:pPr>
          </w:p>
        </w:tc>
        <w:tc>
          <w:tcPr>
            <w:tcW w:w="1275" w:type="dxa"/>
            <w:shd w:val="clear" w:color="auto" w:fill="D9D9D9" w:themeFill="background1" w:themeFillShade="D9"/>
          </w:tcPr>
          <w:p w14:paraId="5BB11E51" w14:textId="77777777" w:rsidR="00C034B6" w:rsidRPr="00AA689C" w:rsidRDefault="00C034B6" w:rsidP="00061F0B">
            <w:pPr>
              <w:pStyle w:val="Header"/>
              <w:keepLines/>
              <w:widowControl w:val="0"/>
              <w:tabs>
                <w:tab w:val="clear" w:pos="4153"/>
                <w:tab w:val="clear" w:pos="8306"/>
              </w:tabs>
              <w:jc w:val="center"/>
              <w:rPr>
                <w:rFonts w:ascii="Arial" w:hAnsi="Arial" w:cs="Arial"/>
                <w:b/>
                <w:szCs w:val="24"/>
              </w:rPr>
            </w:pPr>
          </w:p>
        </w:tc>
        <w:tc>
          <w:tcPr>
            <w:tcW w:w="1418" w:type="dxa"/>
            <w:shd w:val="clear" w:color="auto" w:fill="D9D9D9" w:themeFill="background1" w:themeFillShade="D9"/>
          </w:tcPr>
          <w:p w14:paraId="34E4EDC1" w14:textId="77777777" w:rsidR="00C034B6" w:rsidRPr="00AA689C" w:rsidRDefault="00C034B6" w:rsidP="00061F0B">
            <w:pPr>
              <w:keepLines/>
              <w:widowControl w:val="0"/>
              <w:jc w:val="center"/>
              <w:rPr>
                <w:rFonts w:ascii="Arial" w:hAnsi="Arial" w:cs="Arial"/>
                <w:b/>
                <w:szCs w:val="24"/>
              </w:rPr>
            </w:pPr>
          </w:p>
        </w:tc>
        <w:tc>
          <w:tcPr>
            <w:tcW w:w="1276" w:type="dxa"/>
            <w:shd w:val="clear" w:color="auto" w:fill="D9D9D9" w:themeFill="background1" w:themeFillShade="D9"/>
          </w:tcPr>
          <w:p w14:paraId="4D81E745" w14:textId="77777777" w:rsidR="00C034B6" w:rsidRPr="00AA689C" w:rsidRDefault="00C034B6" w:rsidP="00061F0B">
            <w:pPr>
              <w:keepLines/>
              <w:widowControl w:val="0"/>
              <w:jc w:val="center"/>
              <w:rPr>
                <w:rFonts w:ascii="Arial" w:hAnsi="Arial" w:cs="Arial"/>
                <w:b/>
                <w:szCs w:val="24"/>
              </w:rPr>
            </w:pPr>
          </w:p>
        </w:tc>
      </w:tr>
      <w:tr w:rsidR="00AA689C" w:rsidRPr="00AA689C" w14:paraId="53B4A8FB" w14:textId="77777777" w:rsidTr="00D66649">
        <w:trPr>
          <w:cantSplit/>
        </w:trPr>
        <w:tc>
          <w:tcPr>
            <w:tcW w:w="5637" w:type="dxa"/>
          </w:tcPr>
          <w:p w14:paraId="7EFAA850" w14:textId="0A4D86A8"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iCs/>
                <w:szCs w:val="24"/>
              </w:rPr>
              <w:t>Competent ICT skills, including, not limited to, use of suite of Microsoft Office software</w:t>
            </w:r>
          </w:p>
        </w:tc>
        <w:tc>
          <w:tcPr>
            <w:tcW w:w="1275" w:type="dxa"/>
          </w:tcPr>
          <w:p w14:paraId="7117FCDF" w14:textId="5B33897C"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404CE1EF" w14:textId="77777777" w:rsidR="00AA689C" w:rsidRPr="00AA689C" w:rsidRDefault="00AA689C" w:rsidP="00061F0B">
            <w:pPr>
              <w:keepLines/>
              <w:widowControl w:val="0"/>
              <w:jc w:val="center"/>
              <w:rPr>
                <w:rFonts w:ascii="Arial" w:hAnsi="Arial" w:cs="Arial"/>
                <w:szCs w:val="24"/>
              </w:rPr>
            </w:pPr>
          </w:p>
        </w:tc>
        <w:tc>
          <w:tcPr>
            <w:tcW w:w="1276" w:type="dxa"/>
          </w:tcPr>
          <w:p w14:paraId="60846F74" w14:textId="632E4B90"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00BB57EA" w14:textId="77777777" w:rsidTr="00D66649">
        <w:trPr>
          <w:cantSplit/>
        </w:trPr>
        <w:tc>
          <w:tcPr>
            <w:tcW w:w="5637" w:type="dxa"/>
          </w:tcPr>
          <w:p w14:paraId="54C377FA" w14:textId="0215B446" w:rsidR="00AA689C" w:rsidRPr="00AA689C" w:rsidRDefault="00AA689C" w:rsidP="00061F0B">
            <w:pPr>
              <w:pStyle w:val="Heading2"/>
              <w:keepNext w:val="0"/>
              <w:keepLines/>
              <w:widowControl w:val="0"/>
              <w:numPr>
                <w:ilvl w:val="0"/>
                <w:numId w:val="0"/>
              </w:numPr>
              <w:rPr>
                <w:rFonts w:ascii="Arial" w:hAnsi="Arial" w:cs="Arial"/>
                <w:b w:val="0"/>
                <w:szCs w:val="24"/>
              </w:rPr>
            </w:pPr>
            <w:r w:rsidRPr="00AA689C">
              <w:rPr>
                <w:rFonts w:ascii="Arial" w:hAnsi="Arial" w:cs="Arial"/>
                <w:b w:val="0"/>
                <w:szCs w:val="24"/>
              </w:rPr>
              <w:t>Ability to analyse and interpret information and produce reports</w:t>
            </w:r>
          </w:p>
        </w:tc>
        <w:tc>
          <w:tcPr>
            <w:tcW w:w="1275" w:type="dxa"/>
          </w:tcPr>
          <w:p w14:paraId="69DEA702" w14:textId="15B1968F"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1DB9D4DD" w14:textId="77777777" w:rsidR="00AA689C" w:rsidRPr="00AA689C" w:rsidRDefault="00AA689C" w:rsidP="00061F0B">
            <w:pPr>
              <w:keepLines/>
              <w:widowControl w:val="0"/>
              <w:jc w:val="center"/>
              <w:rPr>
                <w:rFonts w:ascii="Arial" w:hAnsi="Arial" w:cs="Arial"/>
                <w:szCs w:val="24"/>
              </w:rPr>
            </w:pPr>
          </w:p>
        </w:tc>
        <w:tc>
          <w:tcPr>
            <w:tcW w:w="1276" w:type="dxa"/>
          </w:tcPr>
          <w:p w14:paraId="7D27F3A7" w14:textId="58E9971C"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2FE69B97" w14:textId="77777777" w:rsidTr="00D66649">
        <w:trPr>
          <w:cantSplit/>
        </w:trPr>
        <w:tc>
          <w:tcPr>
            <w:tcW w:w="5637" w:type="dxa"/>
          </w:tcPr>
          <w:p w14:paraId="2E28646E" w14:textId="1456EFA1" w:rsidR="00AA689C" w:rsidRPr="00AA689C" w:rsidRDefault="00AA689C" w:rsidP="00061F0B">
            <w:pPr>
              <w:pStyle w:val="Heading2"/>
              <w:keepNext w:val="0"/>
              <w:keepLines/>
              <w:widowControl w:val="0"/>
              <w:numPr>
                <w:ilvl w:val="0"/>
                <w:numId w:val="0"/>
              </w:numPr>
              <w:rPr>
                <w:rFonts w:ascii="Arial" w:hAnsi="Arial" w:cs="Arial"/>
                <w:b w:val="0"/>
                <w:szCs w:val="24"/>
              </w:rPr>
            </w:pPr>
            <w:r w:rsidRPr="00AA689C">
              <w:rPr>
                <w:rFonts w:ascii="Arial" w:hAnsi="Arial" w:cs="Arial"/>
                <w:b w:val="0"/>
                <w:szCs w:val="24"/>
              </w:rPr>
              <w:t xml:space="preserve">Knowledge of procurement and contract law, including Public Contract Regulations </w:t>
            </w:r>
          </w:p>
        </w:tc>
        <w:tc>
          <w:tcPr>
            <w:tcW w:w="1275" w:type="dxa"/>
          </w:tcPr>
          <w:p w14:paraId="5EA1A12F" w14:textId="77777777" w:rsidR="00AA689C" w:rsidRPr="00AA689C" w:rsidRDefault="00AA689C" w:rsidP="00061F0B">
            <w:pPr>
              <w:keepLines/>
              <w:widowControl w:val="0"/>
              <w:jc w:val="center"/>
              <w:rPr>
                <w:rFonts w:ascii="Arial" w:hAnsi="Arial" w:cs="Arial"/>
                <w:szCs w:val="24"/>
              </w:rPr>
            </w:pPr>
          </w:p>
        </w:tc>
        <w:tc>
          <w:tcPr>
            <w:tcW w:w="1418" w:type="dxa"/>
          </w:tcPr>
          <w:p w14:paraId="79B16984" w14:textId="6633C0E3"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276" w:type="dxa"/>
          </w:tcPr>
          <w:p w14:paraId="2629E298" w14:textId="6A7BB6A7" w:rsidR="00AA689C"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r w:rsidR="00AA689C" w:rsidRPr="00AA689C" w14:paraId="52C26143" w14:textId="77777777" w:rsidTr="00D66649">
        <w:trPr>
          <w:cantSplit/>
        </w:trPr>
        <w:tc>
          <w:tcPr>
            <w:tcW w:w="5637" w:type="dxa"/>
          </w:tcPr>
          <w:p w14:paraId="3CEBB670" w14:textId="271B1DFB" w:rsidR="00AA689C" w:rsidRPr="00AA689C" w:rsidRDefault="00AA689C" w:rsidP="00061F0B">
            <w:pPr>
              <w:pStyle w:val="Heading2"/>
              <w:keepNext w:val="0"/>
              <w:keepLines/>
              <w:widowControl w:val="0"/>
              <w:numPr>
                <w:ilvl w:val="0"/>
                <w:numId w:val="0"/>
              </w:numPr>
              <w:rPr>
                <w:rFonts w:ascii="Arial" w:hAnsi="Arial" w:cs="Arial"/>
                <w:b w:val="0"/>
                <w:szCs w:val="24"/>
              </w:rPr>
            </w:pPr>
            <w:r w:rsidRPr="00AA689C">
              <w:rPr>
                <w:rFonts w:ascii="Arial" w:hAnsi="Arial" w:cs="Arial"/>
                <w:b w:val="0"/>
                <w:szCs w:val="24"/>
              </w:rPr>
              <w:t>Knowledge and understanding of a commercial procurement environment, purchasing techniques and procedures</w:t>
            </w:r>
          </w:p>
        </w:tc>
        <w:tc>
          <w:tcPr>
            <w:tcW w:w="1275" w:type="dxa"/>
          </w:tcPr>
          <w:p w14:paraId="39C2C493" w14:textId="5659DC95"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7FFC05BA" w14:textId="77777777" w:rsidR="00AA689C" w:rsidRPr="00AA689C" w:rsidRDefault="00AA689C" w:rsidP="00061F0B">
            <w:pPr>
              <w:keepLines/>
              <w:widowControl w:val="0"/>
              <w:jc w:val="center"/>
              <w:rPr>
                <w:rFonts w:ascii="Arial" w:hAnsi="Arial" w:cs="Arial"/>
                <w:szCs w:val="24"/>
              </w:rPr>
            </w:pPr>
          </w:p>
        </w:tc>
        <w:tc>
          <w:tcPr>
            <w:tcW w:w="1276" w:type="dxa"/>
          </w:tcPr>
          <w:p w14:paraId="0274B7F8" w14:textId="50701506" w:rsidR="00AA689C"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r w:rsidR="00AA689C" w:rsidRPr="00AA689C" w14:paraId="3C69AB91" w14:textId="77777777" w:rsidTr="00D66649">
        <w:trPr>
          <w:cantSplit/>
        </w:trPr>
        <w:tc>
          <w:tcPr>
            <w:tcW w:w="5637" w:type="dxa"/>
          </w:tcPr>
          <w:p w14:paraId="061A1BB7" w14:textId="76E3594C" w:rsidR="00AA689C" w:rsidRPr="00AA689C" w:rsidRDefault="00AA689C" w:rsidP="00061F0B">
            <w:pPr>
              <w:pStyle w:val="Heading2"/>
              <w:keepNext w:val="0"/>
              <w:keepLines/>
              <w:widowControl w:val="0"/>
              <w:numPr>
                <w:ilvl w:val="0"/>
                <w:numId w:val="0"/>
              </w:numPr>
              <w:jc w:val="left"/>
              <w:rPr>
                <w:rFonts w:ascii="Arial" w:hAnsi="Arial" w:cs="Arial"/>
                <w:b w:val="0"/>
                <w:szCs w:val="24"/>
              </w:rPr>
            </w:pPr>
            <w:r w:rsidRPr="00AA689C">
              <w:rPr>
                <w:rFonts w:ascii="Arial" w:hAnsi="Arial" w:cs="Arial"/>
                <w:b w:val="0"/>
                <w:szCs w:val="24"/>
              </w:rPr>
              <w:t>Ability to prioritise and organise daily workload and meet deadlines</w:t>
            </w:r>
          </w:p>
        </w:tc>
        <w:tc>
          <w:tcPr>
            <w:tcW w:w="1275" w:type="dxa"/>
          </w:tcPr>
          <w:p w14:paraId="32A5F3D4" w14:textId="0AE5BBD0"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2387D646" w14:textId="77777777" w:rsidR="00AA689C" w:rsidRPr="00AA689C" w:rsidRDefault="00AA689C" w:rsidP="00061F0B">
            <w:pPr>
              <w:keepLines/>
              <w:widowControl w:val="0"/>
              <w:jc w:val="center"/>
              <w:rPr>
                <w:rFonts w:ascii="Arial" w:hAnsi="Arial" w:cs="Arial"/>
                <w:b/>
                <w:strike/>
                <w:szCs w:val="24"/>
              </w:rPr>
            </w:pPr>
          </w:p>
        </w:tc>
        <w:tc>
          <w:tcPr>
            <w:tcW w:w="1276" w:type="dxa"/>
          </w:tcPr>
          <w:p w14:paraId="2D33EF22" w14:textId="2A62D023"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37C81D5E" w14:textId="77777777" w:rsidTr="00D66649">
        <w:trPr>
          <w:cantSplit/>
        </w:trPr>
        <w:tc>
          <w:tcPr>
            <w:tcW w:w="5637" w:type="dxa"/>
          </w:tcPr>
          <w:p w14:paraId="3CE7A6B4" w14:textId="2BD7A3AF" w:rsidR="00AA689C" w:rsidRPr="00AA689C" w:rsidRDefault="00AA689C" w:rsidP="00061F0B">
            <w:pPr>
              <w:pStyle w:val="Heading2"/>
              <w:keepNext w:val="0"/>
              <w:keepLines/>
              <w:widowControl w:val="0"/>
              <w:numPr>
                <w:ilvl w:val="0"/>
                <w:numId w:val="0"/>
              </w:numPr>
              <w:jc w:val="left"/>
              <w:rPr>
                <w:rFonts w:ascii="Arial" w:hAnsi="Arial" w:cs="Arial"/>
                <w:b w:val="0"/>
                <w:szCs w:val="24"/>
              </w:rPr>
            </w:pPr>
            <w:r w:rsidRPr="00AA689C">
              <w:rPr>
                <w:rFonts w:ascii="Arial" w:hAnsi="Arial" w:cs="Arial"/>
                <w:b w:val="0"/>
                <w:szCs w:val="24"/>
              </w:rPr>
              <w:t>Ability to deal effectively with external and internal customers in a professional manner</w:t>
            </w:r>
          </w:p>
        </w:tc>
        <w:tc>
          <w:tcPr>
            <w:tcW w:w="1275" w:type="dxa"/>
          </w:tcPr>
          <w:p w14:paraId="1DF316BE" w14:textId="0AAF49AB"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11BC3837" w14:textId="77777777" w:rsidR="00AA689C" w:rsidRPr="00AA689C" w:rsidRDefault="00AA689C" w:rsidP="00061F0B">
            <w:pPr>
              <w:keepLines/>
              <w:widowControl w:val="0"/>
              <w:jc w:val="center"/>
              <w:rPr>
                <w:rFonts w:ascii="Arial" w:hAnsi="Arial" w:cs="Arial"/>
                <w:b/>
                <w:strike/>
                <w:szCs w:val="24"/>
              </w:rPr>
            </w:pPr>
          </w:p>
        </w:tc>
        <w:tc>
          <w:tcPr>
            <w:tcW w:w="1276" w:type="dxa"/>
          </w:tcPr>
          <w:p w14:paraId="7CC54A80" w14:textId="01A9D77A"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47B1C6D5" w14:textId="77777777" w:rsidTr="00D66649">
        <w:tc>
          <w:tcPr>
            <w:tcW w:w="5637" w:type="dxa"/>
          </w:tcPr>
          <w:p w14:paraId="131B6536" w14:textId="6BBC1931"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t>Customer focused with ability to advise others</w:t>
            </w:r>
          </w:p>
        </w:tc>
        <w:tc>
          <w:tcPr>
            <w:tcW w:w="1275" w:type="dxa"/>
          </w:tcPr>
          <w:p w14:paraId="1D0675BA" w14:textId="2A1F5DA5"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1BDF2163" w14:textId="77777777" w:rsidR="00AA689C" w:rsidRPr="00AA689C" w:rsidRDefault="00AA689C" w:rsidP="00061F0B">
            <w:pPr>
              <w:keepLines/>
              <w:widowControl w:val="0"/>
              <w:jc w:val="center"/>
              <w:rPr>
                <w:rFonts w:ascii="Arial" w:hAnsi="Arial" w:cs="Arial"/>
                <w:szCs w:val="24"/>
              </w:rPr>
            </w:pPr>
          </w:p>
        </w:tc>
        <w:tc>
          <w:tcPr>
            <w:tcW w:w="1276" w:type="dxa"/>
          </w:tcPr>
          <w:p w14:paraId="5A108B03" w14:textId="10585717"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52C25F29" w14:textId="77777777" w:rsidTr="00D66649">
        <w:tc>
          <w:tcPr>
            <w:tcW w:w="5637" w:type="dxa"/>
          </w:tcPr>
          <w:p w14:paraId="3FF77F53" w14:textId="2811C029"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t>Ability to work effectively as part of a team and the wider team</w:t>
            </w:r>
          </w:p>
        </w:tc>
        <w:tc>
          <w:tcPr>
            <w:tcW w:w="1275" w:type="dxa"/>
          </w:tcPr>
          <w:p w14:paraId="14DC6221" w14:textId="4C059E37"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65AD50B2" w14:textId="77777777" w:rsidR="00AA689C" w:rsidRPr="00AA689C" w:rsidRDefault="00AA689C" w:rsidP="00061F0B">
            <w:pPr>
              <w:keepLines/>
              <w:widowControl w:val="0"/>
              <w:jc w:val="center"/>
              <w:rPr>
                <w:rFonts w:ascii="Arial" w:hAnsi="Arial" w:cs="Arial"/>
                <w:szCs w:val="24"/>
              </w:rPr>
            </w:pPr>
          </w:p>
        </w:tc>
        <w:tc>
          <w:tcPr>
            <w:tcW w:w="1276" w:type="dxa"/>
          </w:tcPr>
          <w:p w14:paraId="44FDAC28" w14:textId="0E937C19"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6251777B" w14:textId="77777777" w:rsidTr="00D66649">
        <w:tc>
          <w:tcPr>
            <w:tcW w:w="5637" w:type="dxa"/>
          </w:tcPr>
          <w:p w14:paraId="05C97F91" w14:textId="4B0C95EF"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t>Self-motivation with an ability to work on own initiative</w:t>
            </w:r>
          </w:p>
        </w:tc>
        <w:tc>
          <w:tcPr>
            <w:tcW w:w="1275" w:type="dxa"/>
          </w:tcPr>
          <w:p w14:paraId="1E2F7EB9" w14:textId="3CE0DD46"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1F1D36A8" w14:textId="77777777" w:rsidR="00AA689C" w:rsidRPr="00AA689C" w:rsidRDefault="00AA689C" w:rsidP="00061F0B">
            <w:pPr>
              <w:keepLines/>
              <w:widowControl w:val="0"/>
              <w:jc w:val="center"/>
              <w:rPr>
                <w:rFonts w:ascii="Arial" w:hAnsi="Arial" w:cs="Arial"/>
                <w:szCs w:val="24"/>
              </w:rPr>
            </w:pPr>
          </w:p>
        </w:tc>
        <w:tc>
          <w:tcPr>
            <w:tcW w:w="1276" w:type="dxa"/>
          </w:tcPr>
          <w:p w14:paraId="3EC68E64" w14:textId="19958C0A"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52B823D6" w14:textId="77777777" w:rsidTr="00D66649">
        <w:tc>
          <w:tcPr>
            <w:tcW w:w="5637" w:type="dxa"/>
          </w:tcPr>
          <w:p w14:paraId="6A618BC3" w14:textId="192A2BA9"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t>Willingness to embrace new skills and knowledge</w:t>
            </w:r>
          </w:p>
        </w:tc>
        <w:tc>
          <w:tcPr>
            <w:tcW w:w="1275" w:type="dxa"/>
          </w:tcPr>
          <w:p w14:paraId="3B3BAF20" w14:textId="01D9A593"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7BBA3F0E" w14:textId="77777777" w:rsidR="00AA689C" w:rsidRPr="00AA689C" w:rsidRDefault="00AA689C" w:rsidP="00061F0B">
            <w:pPr>
              <w:keepLines/>
              <w:widowControl w:val="0"/>
              <w:jc w:val="center"/>
              <w:rPr>
                <w:rFonts w:ascii="Arial" w:hAnsi="Arial" w:cs="Arial"/>
                <w:szCs w:val="24"/>
              </w:rPr>
            </w:pPr>
          </w:p>
        </w:tc>
        <w:tc>
          <w:tcPr>
            <w:tcW w:w="1276" w:type="dxa"/>
          </w:tcPr>
          <w:p w14:paraId="3311F386" w14:textId="15B1AE34" w:rsidR="00AA689C" w:rsidRPr="00AA689C" w:rsidRDefault="00AA689C" w:rsidP="00061F0B">
            <w:pPr>
              <w:keepLines/>
              <w:widowControl w:val="0"/>
              <w:jc w:val="center"/>
              <w:rPr>
                <w:rFonts w:ascii="Arial" w:hAnsi="Arial" w:cs="Arial"/>
                <w:szCs w:val="24"/>
              </w:rPr>
            </w:pPr>
            <w:r w:rsidRPr="00AA689C">
              <w:rPr>
                <w:rFonts w:ascii="Arial" w:hAnsi="Arial" w:cs="Arial"/>
                <w:szCs w:val="24"/>
              </w:rPr>
              <w:t xml:space="preserve">A, I </w:t>
            </w:r>
          </w:p>
        </w:tc>
      </w:tr>
      <w:tr w:rsidR="00AA689C" w:rsidRPr="00AA689C" w14:paraId="0E99E91C" w14:textId="77777777" w:rsidTr="00D66649">
        <w:tc>
          <w:tcPr>
            <w:tcW w:w="5637" w:type="dxa"/>
          </w:tcPr>
          <w:p w14:paraId="7D439F81" w14:textId="5C74C467"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lastRenderedPageBreak/>
              <w:t>The ability to apply knowledge of health and safety as applicable to the job role</w:t>
            </w:r>
          </w:p>
        </w:tc>
        <w:tc>
          <w:tcPr>
            <w:tcW w:w="1275" w:type="dxa"/>
          </w:tcPr>
          <w:p w14:paraId="264B251B" w14:textId="069F8727"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2BDB3F6C" w14:textId="77777777" w:rsidR="00AA689C" w:rsidRPr="00AA689C" w:rsidRDefault="00AA689C" w:rsidP="00061F0B">
            <w:pPr>
              <w:keepLines/>
              <w:widowControl w:val="0"/>
              <w:jc w:val="center"/>
              <w:rPr>
                <w:rFonts w:ascii="Arial" w:hAnsi="Arial" w:cs="Arial"/>
                <w:szCs w:val="24"/>
              </w:rPr>
            </w:pPr>
          </w:p>
        </w:tc>
        <w:tc>
          <w:tcPr>
            <w:tcW w:w="1276" w:type="dxa"/>
          </w:tcPr>
          <w:p w14:paraId="151CD812" w14:textId="31108D94" w:rsidR="00AA689C"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r w:rsidR="00AA689C" w:rsidRPr="00AA689C" w14:paraId="26B01CDD" w14:textId="77777777" w:rsidTr="00AA689C">
        <w:trPr>
          <w:trHeight w:val="70"/>
        </w:trPr>
        <w:tc>
          <w:tcPr>
            <w:tcW w:w="5637" w:type="dxa"/>
          </w:tcPr>
          <w:p w14:paraId="41907DFC" w14:textId="63143943" w:rsidR="00AA689C" w:rsidRPr="00AA689C" w:rsidRDefault="00AA689C" w:rsidP="00061F0B">
            <w:pPr>
              <w:pStyle w:val="Heading2"/>
              <w:keepNext w:val="0"/>
              <w:keepLines/>
              <w:widowControl w:val="0"/>
              <w:numPr>
                <w:ilvl w:val="0"/>
                <w:numId w:val="0"/>
              </w:numPr>
              <w:rPr>
                <w:rFonts w:ascii="Arial" w:hAnsi="Arial" w:cs="Arial"/>
                <w:b w:val="0"/>
                <w:i/>
                <w:szCs w:val="24"/>
              </w:rPr>
            </w:pPr>
            <w:r w:rsidRPr="00AA689C">
              <w:rPr>
                <w:rFonts w:ascii="Arial" w:hAnsi="Arial" w:cs="Arial"/>
                <w:b w:val="0"/>
                <w:szCs w:val="24"/>
              </w:rPr>
              <w:t xml:space="preserve">A commitment to inclusion, equality, and diversity. </w:t>
            </w:r>
          </w:p>
        </w:tc>
        <w:tc>
          <w:tcPr>
            <w:tcW w:w="1275" w:type="dxa"/>
          </w:tcPr>
          <w:p w14:paraId="5F3E09D5" w14:textId="19E598A8" w:rsidR="00AA689C" w:rsidRPr="00AA689C" w:rsidRDefault="00AA689C" w:rsidP="00061F0B">
            <w:pPr>
              <w:keepLines/>
              <w:widowControl w:val="0"/>
              <w:jc w:val="center"/>
              <w:rPr>
                <w:rFonts w:ascii="Arial" w:hAnsi="Arial" w:cs="Arial"/>
                <w:szCs w:val="24"/>
              </w:rPr>
            </w:pPr>
            <w:r w:rsidRPr="00AA689C">
              <w:rPr>
                <w:rFonts w:ascii="Arial" w:hAnsi="Arial" w:cs="Arial"/>
                <w:szCs w:val="24"/>
              </w:rPr>
              <w:t>X</w:t>
            </w:r>
          </w:p>
        </w:tc>
        <w:tc>
          <w:tcPr>
            <w:tcW w:w="1418" w:type="dxa"/>
          </w:tcPr>
          <w:p w14:paraId="6A0C0FAF" w14:textId="77777777" w:rsidR="00AA689C" w:rsidRPr="00AA689C" w:rsidRDefault="00AA689C" w:rsidP="00061F0B">
            <w:pPr>
              <w:keepLines/>
              <w:widowControl w:val="0"/>
              <w:jc w:val="center"/>
              <w:rPr>
                <w:rFonts w:ascii="Arial" w:hAnsi="Arial" w:cs="Arial"/>
                <w:szCs w:val="24"/>
              </w:rPr>
            </w:pPr>
          </w:p>
        </w:tc>
        <w:tc>
          <w:tcPr>
            <w:tcW w:w="1276" w:type="dxa"/>
          </w:tcPr>
          <w:p w14:paraId="6BC2AE93" w14:textId="181E2C4A" w:rsidR="00AA689C" w:rsidRPr="00AA689C" w:rsidRDefault="00AA689C" w:rsidP="00061F0B">
            <w:pPr>
              <w:keepLines/>
              <w:widowControl w:val="0"/>
              <w:jc w:val="center"/>
              <w:rPr>
                <w:rFonts w:ascii="Arial" w:hAnsi="Arial" w:cs="Arial"/>
                <w:szCs w:val="24"/>
              </w:rPr>
            </w:pPr>
            <w:r w:rsidRPr="00AA689C">
              <w:rPr>
                <w:rFonts w:ascii="Arial" w:hAnsi="Arial" w:cs="Arial"/>
                <w:szCs w:val="24"/>
              </w:rPr>
              <w:t>A, I</w:t>
            </w:r>
          </w:p>
        </w:tc>
      </w:tr>
    </w:tbl>
    <w:p w14:paraId="0E739DC8" w14:textId="77777777" w:rsidR="001D1206" w:rsidRPr="00AA689C" w:rsidRDefault="001D1206" w:rsidP="00061F0B">
      <w:pPr>
        <w:keepLines/>
        <w:widowControl w:val="0"/>
        <w:jc w:val="center"/>
        <w:rPr>
          <w:rFonts w:ascii="Arial" w:hAnsi="Arial" w:cs="Arial"/>
          <w:b/>
          <w:szCs w:val="24"/>
        </w:rPr>
      </w:pPr>
    </w:p>
    <w:p w14:paraId="0478CA7E" w14:textId="77777777" w:rsidR="00B67B3A" w:rsidRPr="00AA689C" w:rsidRDefault="00B67B3A" w:rsidP="00061F0B">
      <w:pPr>
        <w:keepLines/>
        <w:widowControl w:val="0"/>
        <w:jc w:val="center"/>
        <w:rPr>
          <w:rFonts w:ascii="Arial" w:hAnsi="Arial" w:cs="Arial"/>
          <w:b/>
          <w:szCs w:val="24"/>
        </w:rPr>
      </w:pPr>
    </w:p>
    <w:p w14:paraId="28FCE62B" w14:textId="77777777" w:rsidR="00EA421D" w:rsidRPr="00AA689C" w:rsidRDefault="0052359E" w:rsidP="00061F0B">
      <w:pPr>
        <w:keepLines/>
        <w:widowControl w:val="0"/>
        <w:jc w:val="center"/>
        <w:rPr>
          <w:rFonts w:ascii="Arial" w:hAnsi="Arial" w:cs="Arial"/>
          <w:b/>
          <w:szCs w:val="24"/>
        </w:rPr>
      </w:pPr>
      <w:r w:rsidRPr="00AA689C">
        <w:rPr>
          <w:rFonts w:ascii="Arial" w:hAnsi="Arial" w:cs="Arial"/>
          <w:b/>
          <w:szCs w:val="24"/>
        </w:rPr>
        <w:t>K</w:t>
      </w:r>
      <w:r w:rsidR="004360D6" w:rsidRPr="00AA689C">
        <w:rPr>
          <w:rFonts w:ascii="Arial" w:hAnsi="Arial" w:cs="Arial"/>
          <w:b/>
          <w:szCs w:val="24"/>
        </w:rPr>
        <w:t>EY</w:t>
      </w:r>
    </w:p>
    <w:p w14:paraId="0916C169" w14:textId="77777777" w:rsidR="003E2E06" w:rsidRPr="00AA689C" w:rsidRDefault="003E2E06" w:rsidP="00061F0B">
      <w:pPr>
        <w:keepLines/>
        <w:widowControl w:val="0"/>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418"/>
        <w:gridCol w:w="1701"/>
        <w:gridCol w:w="992"/>
        <w:gridCol w:w="1871"/>
        <w:gridCol w:w="1786"/>
      </w:tblGrid>
      <w:tr w:rsidR="00306CC3" w:rsidRPr="00AA689C" w14:paraId="04D06D8E" w14:textId="77777777" w:rsidTr="00AA689C">
        <w:trPr>
          <w:cantSplit/>
          <w:trHeight w:val="252"/>
        </w:trPr>
        <w:tc>
          <w:tcPr>
            <w:tcW w:w="1872" w:type="dxa"/>
          </w:tcPr>
          <w:p w14:paraId="49069F0D"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 xml:space="preserve">A -Application </w:t>
            </w:r>
          </w:p>
        </w:tc>
        <w:tc>
          <w:tcPr>
            <w:tcW w:w="1418" w:type="dxa"/>
          </w:tcPr>
          <w:p w14:paraId="1E10A19F"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I-Interview</w:t>
            </w:r>
          </w:p>
        </w:tc>
        <w:tc>
          <w:tcPr>
            <w:tcW w:w="1701" w:type="dxa"/>
          </w:tcPr>
          <w:p w14:paraId="7F1519D0"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V-Verification</w:t>
            </w:r>
          </w:p>
        </w:tc>
        <w:tc>
          <w:tcPr>
            <w:tcW w:w="992" w:type="dxa"/>
          </w:tcPr>
          <w:p w14:paraId="678C4496"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 xml:space="preserve"> T-Test</w:t>
            </w:r>
          </w:p>
        </w:tc>
        <w:tc>
          <w:tcPr>
            <w:tcW w:w="1871" w:type="dxa"/>
          </w:tcPr>
          <w:p w14:paraId="0B300A6F"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P-Presentation</w:t>
            </w:r>
          </w:p>
        </w:tc>
        <w:tc>
          <w:tcPr>
            <w:tcW w:w="1786" w:type="dxa"/>
          </w:tcPr>
          <w:p w14:paraId="4D0CF2EE" w14:textId="77777777" w:rsidR="00306CC3" w:rsidRPr="00AA689C" w:rsidRDefault="00306CC3" w:rsidP="00061F0B">
            <w:pPr>
              <w:pStyle w:val="Header"/>
              <w:keepLines/>
              <w:widowControl w:val="0"/>
              <w:tabs>
                <w:tab w:val="clear" w:pos="4153"/>
                <w:tab w:val="clear" w:pos="8306"/>
              </w:tabs>
              <w:jc w:val="both"/>
              <w:rPr>
                <w:rFonts w:ascii="Arial" w:hAnsi="Arial" w:cs="Arial"/>
                <w:szCs w:val="24"/>
              </w:rPr>
            </w:pPr>
            <w:r w:rsidRPr="00AA689C">
              <w:rPr>
                <w:rFonts w:ascii="Arial" w:hAnsi="Arial" w:cs="Arial"/>
                <w:szCs w:val="24"/>
              </w:rPr>
              <w:t>R-Reference</w:t>
            </w:r>
          </w:p>
        </w:tc>
      </w:tr>
    </w:tbl>
    <w:p w14:paraId="4B0792F0" w14:textId="77777777" w:rsidR="00532E33" w:rsidRPr="00AA689C" w:rsidRDefault="00532E33" w:rsidP="00061F0B">
      <w:pPr>
        <w:keepLines/>
        <w:widowControl w:val="0"/>
        <w:jc w:val="both"/>
        <w:rPr>
          <w:rFonts w:ascii="Arial" w:hAnsi="Arial" w:cs="Arial"/>
          <w:szCs w:val="24"/>
        </w:rPr>
      </w:pPr>
    </w:p>
    <w:p w14:paraId="7C9CDD6C" w14:textId="77777777" w:rsidR="00532E33" w:rsidRPr="00AA689C" w:rsidRDefault="00532E33" w:rsidP="00061F0B">
      <w:pPr>
        <w:keepLines/>
        <w:widowControl w:val="0"/>
        <w:jc w:val="right"/>
        <w:rPr>
          <w:rFonts w:ascii="Arial" w:hAnsi="Arial" w:cs="Arial"/>
          <w:b/>
          <w:spacing w:val="-2"/>
          <w:szCs w:val="24"/>
        </w:rPr>
      </w:pPr>
      <w:r w:rsidRPr="00AA689C">
        <w:rPr>
          <w:rFonts w:ascii="Arial" w:hAnsi="Arial" w:cs="Arial"/>
          <w:szCs w:val="24"/>
        </w:rPr>
        <w:br w:type="page"/>
      </w:r>
      <w:r w:rsidRPr="00AA689C">
        <w:rPr>
          <w:rFonts w:ascii="Arial" w:hAnsi="Arial" w:cs="Arial"/>
          <w:noProof/>
          <w:szCs w:val="24"/>
          <w:lang w:eastAsia="en-GB"/>
        </w:rPr>
        <w:lastRenderedPageBreak/>
        <w:drawing>
          <wp:inline distT="0" distB="0" distL="0" distR="0" wp14:anchorId="3C60DE90" wp14:editId="6B472156">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28E76914" w14:textId="77777777" w:rsidR="00532E33" w:rsidRPr="00AA689C" w:rsidRDefault="00532E33" w:rsidP="00532E33">
      <w:pPr>
        <w:suppressAutoHyphens/>
        <w:jc w:val="center"/>
        <w:rPr>
          <w:rFonts w:ascii="Arial" w:hAnsi="Arial" w:cs="Arial"/>
          <w:b/>
          <w:spacing w:val="-2"/>
          <w:szCs w:val="24"/>
        </w:rPr>
      </w:pPr>
    </w:p>
    <w:p w14:paraId="50B6ED05" w14:textId="77777777" w:rsidR="00532E33" w:rsidRPr="00AA689C" w:rsidRDefault="00532E33" w:rsidP="00532E33">
      <w:pPr>
        <w:suppressAutoHyphens/>
        <w:jc w:val="center"/>
        <w:rPr>
          <w:rFonts w:ascii="Arial" w:hAnsi="Arial" w:cs="Arial"/>
          <w:b/>
          <w:spacing w:val="-2"/>
          <w:szCs w:val="24"/>
        </w:rPr>
      </w:pPr>
      <w:r w:rsidRPr="00AA689C">
        <w:rPr>
          <w:rFonts w:ascii="Arial" w:hAnsi="Arial" w:cs="Arial"/>
          <w:b/>
          <w:spacing w:val="-2"/>
          <w:szCs w:val="24"/>
        </w:rPr>
        <w:t xml:space="preserve">Terms and Conditions </w:t>
      </w:r>
    </w:p>
    <w:p w14:paraId="14AFC0F8" w14:textId="77777777" w:rsidR="00532E33" w:rsidRPr="00AA689C"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AA689C" w14:paraId="012DB181" w14:textId="77777777" w:rsidTr="00532E33">
        <w:tc>
          <w:tcPr>
            <w:tcW w:w="2093" w:type="dxa"/>
            <w:shd w:val="clear" w:color="auto" w:fill="auto"/>
          </w:tcPr>
          <w:p w14:paraId="358AB001" w14:textId="77777777" w:rsidR="00532E33" w:rsidRPr="00AA689C" w:rsidRDefault="00532E33" w:rsidP="00532E33">
            <w:pPr>
              <w:suppressAutoHyphens/>
              <w:jc w:val="center"/>
              <w:rPr>
                <w:rFonts w:ascii="Arial" w:hAnsi="Arial" w:cs="Arial"/>
                <w:b/>
                <w:spacing w:val="-2"/>
                <w:szCs w:val="24"/>
              </w:rPr>
            </w:pPr>
          </w:p>
          <w:p w14:paraId="248EDBE6"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 xml:space="preserve">Job Title </w:t>
            </w:r>
          </w:p>
          <w:p w14:paraId="1796CF9D" w14:textId="77777777" w:rsidR="00532E33" w:rsidRPr="00AA689C" w:rsidRDefault="00532E33" w:rsidP="00532E33">
            <w:pPr>
              <w:suppressAutoHyphens/>
              <w:jc w:val="center"/>
              <w:rPr>
                <w:rFonts w:ascii="Arial" w:hAnsi="Arial" w:cs="Arial"/>
                <w:b/>
                <w:spacing w:val="-2"/>
                <w:szCs w:val="24"/>
              </w:rPr>
            </w:pPr>
          </w:p>
        </w:tc>
        <w:tc>
          <w:tcPr>
            <w:tcW w:w="7150" w:type="dxa"/>
            <w:shd w:val="clear" w:color="auto" w:fill="auto"/>
          </w:tcPr>
          <w:p w14:paraId="0FA77156" w14:textId="77777777" w:rsidR="00532E33" w:rsidRPr="00AA689C" w:rsidRDefault="00532E33" w:rsidP="00532E33">
            <w:pPr>
              <w:suppressAutoHyphens/>
              <w:jc w:val="center"/>
              <w:rPr>
                <w:rFonts w:ascii="Arial" w:hAnsi="Arial" w:cs="Arial"/>
                <w:spacing w:val="-2"/>
                <w:szCs w:val="24"/>
              </w:rPr>
            </w:pPr>
          </w:p>
          <w:p w14:paraId="25B3A5AB" w14:textId="0C5BB1E0" w:rsidR="00532E33" w:rsidRPr="00AA689C" w:rsidRDefault="00AA689C" w:rsidP="00AA689C">
            <w:pPr>
              <w:suppressAutoHyphens/>
              <w:rPr>
                <w:rFonts w:ascii="Arial" w:hAnsi="Arial" w:cs="Arial"/>
                <w:spacing w:val="-2"/>
                <w:szCs w:val="24"/>
              </w:rPr>
            </w:pPr>
            <w:r w:rsidRPr="00AA689C">
              <w:rPr>
                <w:rFonts w:ascii="Arial" w:hAnsi="Arial" w:cs="Arial"/>
                <w:spacing w:val="-2"/>
                <w:szCs w:val="24"/>
              </w:rPr>
              <w:t>Procurement Support Officer</w:t>
            </w:r>
          </w:p>
          <w:p w14:paraId="77E75826" w14:textId="77777777" w:rsidR="00532E33" w:rsidRPr="00AA689C" w:rsidRDefault="00532E33" w:rsidP="00532E33">
            <w:pPr>
              <w:suppressAutoHyphens/>
              <w:rPr>
                <w:rFonts w:ascii="Arial" w:hAnsi="Arial" w:cs="Arial"/>
                <w:spacing w:val="-2"/>
                <w:szCs w:val="24"/>
              </w:rPr>
            </w:pPr>
          </w:p>
        </w:tc>
      </w:tr>
      <w:tr w:rsidR="00532E33" w:rsidRPr="00AA689C" w14:paraId="4385D3F5" w14:textId="77777777" w:rsidTr="00532E33">
        <w:tc>
          <w:tcPr>
            <w:tcW w:w="2093" w:type="dxa"/>
            <w:shd w:val="clear" w:color="auto" w:fill="auto"/>
          </w:tcPr>
          <w:p w14:paraId="50FF538A" w14:textId="77777777" w:rsidR="00532E33" w:rsidRPr="00AA689C" w:rsidRDefault="00532E33" w:rsidP="00532E33">
            <w:pPr>
              <w:suppressAutoHyphens/>
              <w:jc w:val="center"/>
              <w:rPr>
                <w:rFonts w:ascii="Arial" w:hAnsi="Arial" w:cs="Arial"/>
                <w:b/>
                <w:spacing w:val="-2"/>
                <w:szCs w:val="24"/>
              </w:rPr>
            </w:pPr>
          </w:p>
          <w:p w14:paraId="6E34BF61"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 xml:space="preserve">Responsible To </w:t>
            </w:r>
          </w:p>
          <w:p w14:paraId="789EE744" w14:textId="77777777" w:rsidR="00532E33" w:rsidRPr="00AA689C" w:rsidRDefault="00532E33" w:rsidP="00532E33">
            <w:pPr>
              <w:suppressAutoHyphens/>
              <w:jc w:val="center"/>
              <w:rPr>
                <w:rFonts w:ascii="Arial" w:hAnsi="Arial" w:cs="Arial"/>
                <w:b/>
                <w:spacing w:val="-2"/>
                <w:szCs w:val="24"/>
              </w:rPr>
            </w:pPr>
          </w:p>
        </w:tc>
        <w:tc>
          <w:tcPr>
            <w:tcW w:w="7150" w:type="dxa"/>
            <w:shd w:val="clear" w:color="auto" w:fill="auto"/>
          </w:tcPr>
          <w:p w14:paraId="4D912BF0" w14:textId="77777777" w:rsidR="00532E33" w:rsidRPr="00AA689C" w:rsidRDefault="00532E33" w:rsidP="00532E33">
            <w:pPr>
              <w:suppressAutoHyphens/>
              <w:rPr>
                <w:rFonts w:ascii="Arial" w:hAnsi="Arial" w:cs="Arial"/>
                <w:spacing w:val="-2"/>
                <w:szCs w:val="24"/>
              </w:rPr>
            </w:pPr>
          </w:p>
          <w:p w14:paraId="031B25CD" w14:textId="5E04D9EA" w:rsidR="00AA689C" w:rsidRPr="00AA689C" w:rsidRDefault="00AA689C" w:rsidP="00532E33">
            <w:pPr>
              <w:suppressAutoHyphens/>
              <w:rPr>
                <w:rFonts w:ascii="Arial" w:hAnsi="Arial" w:cs="Arial"/>
                <w:spacing w:val="-2"/>
                <w:szCs w:val="24"/>
              </w:rPr>
            </w:pPr>
            <w:r w:rsidRPr="00AA689C">
              <w:rPr>
                <w:rFonts w:ascii="Arial" w:hAnsi="Arial" w:cs="Arial"/>
                <w:spacing w:val="-2"/>
                <w:szCs w:val="24"/>
              </w:rPr>
              <w:t>Head of Procurement</w:t>
            </w:r>
          </w:p>
        </w:tc>
      </w:tr>
      <w:tr w:rsidR="00532E33" w:rsidRPr="00AA689C" w14:paraId="5010C839" w14:textId="77777777" w:rsidTr="00532E33">
        <w:tc>
          <w:tcPr>
            <w:tcW w:w="2093" w:type="dxa"/>
            <w:shd w:val="clear" w:color="auto" w:fill="auto"/>
          </w:tcPr>
          <w:p w14:paraId="0021377A" w14:textId="77777777" w:rsidR="00532E33" w:rsidRPr="00AA689C" w:rsidRDefault="00532E33" w:rsidP="00532E33">
            <w:pPr>
              <w:suppressAutoHyphens/>
              <w:jc w:val="center"/>
              <w:rPr>
                <w:rFonts w:ascii="Arial" w:hAnsi="Arial" w:cs="Arial"/>
                <w:b/>
                <w:spacing w:val="-2"/>
                <w:szCs w:val="24"/>
              </w:rPr>
            </w:pPr>
          </w:p>
          <w:p w14:paraId="1559E2CB"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Grade</w:t>
            </w:r>
          </w:p>
          <w:p w14:paraId="345E4450" w14:textId="77777777" w:rsidR="00532E33" w:rsidRPr="00AA689C" w:rsidRDefault="00532E33" w:rsidP="00532E33">
            <w:pPr>
              <w:suppressAutoHyphens/>
              <w:jc w:val="center"/>
              <w:rPr>
                <w:rFonts w:ascii="Arial" w:hAnsi="Arial" w:cs="Arial"/>
                <w:b/>
                <w:spacing w:val="-2"/>
                <w:szCs w:val="24"/>
              </w:rPr>
            </w:pPr>
          </w:p>
        </w:tc>
        <w:tc>
          <w:tcPr>
            <w:tcW w:w="7150" w:type="dxa"/>
            <w:shd w:val="clear" w:color="auto" w:fill="auto"/>
          </w:tcPr>
          <w:p w14:paraId="1F6F8C9C" w14:textId="77777777" w:rsidR="00532E33" w:rsidRPr="00AA689C" w:rsidRDefault="00532E33" w:rsidP="00532E33">
            <w:pPr>
              <w:suppressAutoHyphens/>
              <w:rPr>
                <w:rFonts w:ascii="Arial" w:hAnsi="Arial" w:cs="Arial"/>
                <w:spacing w:val="-2"/>
                <w:szCs w:val="24"/>
              </w:rPr>
            </w:pPr>
          </w:p>
          <w:p w14:paraId="1571F6AB" w14:textId="4E63342E" w:rsidR="00532E33" w:rsidRPr="00AA689C" w:rsidRDefault="00AA689C" w:rsidP="00532E33">
            <w:pPr>
              <w:suppressAutoHyphens/>
              <w:rPr>
                <w:rFonts w:ascii="Arial" w:hAnsi="Arial" w:cs="Arial"/>
                <w:spacing w:val="-2"/>
                <w:szCs w:val="24"/>
              </w:rPr>
            </w:pPr>
            <w:r w:rsidRPr="00AA689C">
              <w:rPr>
                <w:rFonts w:ascii="Arial" w:hAnsi="Arial" w:cs="Arial"/>
                <w:spacing w:val="-2"/>
                <w:szCs w:val="24"/>
              </w:rPr>
              <w:t>Scale 6, SCP 20-27, £26,446 - £31,895</w:t>
            </w:r>
          </w:p>
        </w:tc>
      </w:tr>
      <w:tr w:rsidR="00532E33" w:rsidRPr="00AA689C" w14:paraId="70B85ED5" w14:textId="77777777" w:rsidTr="00532E33">
        <w:tc>
          <w:tcPr>
            <w:tcW w:w="2093" w:type="dxa"/>
            <w:shd w:val="clear" w:color="auto" w:fill="auto"/>
          </w:tcPr>
          <w:p w14:paraId="2EDE2533" w14:textId="77777777" w:rsidR="00532E33" w:rsidRPr="00AA689C" w:rsidRDefault="00532E33" w:rsidP="00532E33">
            <w:pPr>
              <w:suppressAutoHyphens/>
              <w:rPr>
                <w:rFonts w:ascii="Arial" w:hAnsi="Arial" w:cs="Arial"/>
                <w:b/>
                <w:spacing w:val="-2"/>
                <w:szCs w:val="24"/>
              </w:rPr>
            </w:pPr>
          </w:p>
          <w:p w14:paraId="1B45DDFC"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Hrs</w:t>
            </w:r>
          </w:p>
          <w:p w14:paraId="6261D8D2"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5EC7ED0B" w14:textId="77777777" w:rsidR="00532E33" w:rsidRPr="00AA689C" w:rsidRDefault="00532E33" w:rsidP="00532E33">
            <w:pPr>
              <w:suppressAutoHyphens/>
              <w:rPr>
                <w:rFonts w:ascii="Arial" w:hAnsi="Arial" w:cs="Arial"/>
                <w:spacing w:val="-2"/>
                <w:szCs w:val="24"/>
              </w:rPr>
            </w:pPr>
          </w:p>
          <w:p w14:paraId="36DDA965" w14:textId="54CAA398"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36.25hpw</w:t>
            </w:r>
          </w:p>
        </w:tc>
      </w:tr>
      <w:tr w:rsidR="00532E33" w:rsidRPr="00AA689C" w14:paraId="14651163" w14:textId="77777777" w:rsidTr="00532E33">
        <w:tc>
          <w:tcPr>
            <w:tcW w:w="2093" w:type="dxa"/>
            <w:shd w:val="clear" w:color="auto" w:fill="auto"/>
          </w:tcPr>
          <w:p w14:paraId="6C1AF4BB" w14:textId="77777777" w:rsidR="00532E33" w:rsidRPr="00AA689C" w:rsidRDefault="00532E33" w:rsidP="00532E33">
            <w:pPr>
              <w:suppressAutoHyphens/>
              <w:jc w:val="center"/>
              <w:rPr>
                <w:rFonts w:ascii="Arial" w:hAnsi="Arial" w:cs="Arial"/>
                <w:b/>
                <w:spacing w:val="-2"/>
                <w:szCs w:val="24"/>
              </w:rPr>
            </w:pPr>
          </w:p>
          <w:p w14:paraId="612BA4BD"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Location</w:t>
            </w:r>
          </w:p>
          <w:p w14:paraId="625BDBC5" w14:textId="77777777" w:rsidR="00532E33" w:rsidRPr="00AA689C" w:rsidRDefault="00532E33" w:rsidP="00532E33">
            <w:pPr>
              <w:suppressAutoHyphens/>
              <w:jc w:val="center"/>
              <w:rPr>
                <w:rFonts w:ascii="Arial" w:hAnsi="Arial" w:cs="Arial"/>
                <w:b/>
                <w:spacing w:val="-2"/>
                <w:szCs w:val="24"/>
              </w:rPr>
            </w:pPr>
          </w:p>
        </w:tc>
        <w:tc>
          <w:tcPr>
            <w:tcW w:w="7150" w:type="dxa"/>
            <w:shd w:val="clear" w:color="auto" w:fill="auto"/>
          </w:tcPr>
          <w:p w14:paraId="389BC193" w14:textId="37ACB545" w:rsidR="00532E33" w:rsidRPr="00AA689C" w:rsidRDefault="00532E33" w:rsidP="00532E33">
            <w:pPr>
              <w:suppressAutoHyphens/>
              <w:rPr>
                <w:rFonts w:ascii="Arial" w:hAnsi="Arial" w:cs="Arial"/>
                <w:spacing w:val="-2"/>
                <w:szCs w:val="24"/>
              </w:rPr>
            </w:pPr>
          </w:p>
          <w:p w14:paraId="77B2F473" w14:textId="0742E8F2" w:rsidR="00AA689C" w:rsidRPr="00AA689C" w:rsidRDefault="00AA689C" w:rsidP="00532E33">
            <w:pPr>
              <w:suppressAutoHyphens/>
              <w:rPr>
                <w:rFonts w:ascii="Arial" w:hAnsi="Arial" w:cs="Arial"/>
                <w:spacing w:val="-2"/>
                <w:szCs w:val="24"/>
              </w:rPr>
            </w:pPr>
            <w:r w:rsidRPr="00AA689C">
              <w:rPr>
                <w:rFonts w:ascii="Arial" w:hAnsi="Arial" w:cs="Arial"/>
                <w:spacing w:val="-2"/>
                <w:szCs w:val="24"/>
              </w:rPr>
              <w:t>Procurement Department, Lancashire Fire and Rescue Service Headquarters, Garstang Road, Fulwood, Preston, PR2 3LH</w:t>
            </w:r>
          </w:p>
          <w:p w14:paraId="4A5E07FB" w14:textId="77777777" w:rsidR="00532E33" w:rsidRPr="00AA689C" w:rsidRDefault="00532E33" w:rsidP="00532E33">
            <w:pPr>
              <w:suppressAutoHyphens/>
              <w:rPr>
                <w:rFonts w:ascii="Arial" w:hAnsi="Arial" w:cs="Arial"/>
                <w:spacing w:val="-2"/>
                <w:szCs w:val="24"/>
              </w:rPr>
            </w:pPr>
          </w:p>
        </w:tc>
      </w:tr>
      <w:tr w:rsidR="00532E33" w:rsidRPr="00AA689C" w14:paraId="4666AB22" w14:textId="77777777" w:rsidTr="00532E33">
        <w:tc>
          <w:tcPr>
            <w:tcW w:w="2093" w:type="dxa"/>
            <w:shd w:val="clear" w:color="auto" w:fill="auto"/>
          </w:tcPr>
          <w:p w14:paraId="0458B758" w14:textId="77777777" w:rsidR="00532E33" w:rsidRPr="00AA689C" w:rsidRDefault="00532E33" w:rsidP="00532E33">
            <w:pPr>
              <w:suppressAutoHyphens/>
              <w:rPr>
                <w:rFonts w:ascii="Arial" w:hAnsi="Arial" w:cs="Arial"/>
                <w:b/>
                <w:spacing w:val="-2"/>
                <w:szCs w:val="24"/>
              </w:rPr>
            </w:pPr>
          </w:p>
          <w:p w14:paraId="5A7E5D2B"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 xml:space="preserve">Car Parking </w:t>
            </w:r>
          </w:p>
          <w:p w14:paraId="3CC92F49"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0D27D63E" w14:textId="77777777" w:rsidR="00532E33" w:rsidRPr="00AA689C" w:rsidRDefault="00532E33" w:rsidP="00532E33">
            <w:pPr>
              <w:suppressAutoHyphens/>
              <w:rPr>
                <w:rFonts w:ascii="Arial" w:hAnsi="Arial" w:cs="Arial"/>
                <w:spacing w:val="-2"/>
                <w:szCs w:val="24"/>
              </w:rPr>
            </w:pPr>
          </w:p>
          <w:p w14:paraId="4C52D061"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Free Car Parking Facilities are available at LFRS Service Headquarters.</w:t>
            </w:r>
          </w:p>
          <w:p w14:paraId="2010FA7F" w14:textId="77777777" w:rsidR="00532E33" w:rsidRPr="00AA689C" w:rsidRDefault="00532E33" w:rsidP="00532E33">
            <w:pPr>
              <w:suppressAutoHyphens/>
              <w:rPr>
                <w:rFonts w:ascii="Arial" w:hAnsi="Arial" w:cs="Arial"/>
                <w:spacing w:val="-2"/>
                <w:szCs w:val="24"/>
              </w:rPr>
            </w:pPr>
          </w:p>
        </w:tc>
      </w:tr>
      <w:tr w:rsidR="00532E33" w:rsidRPr="00AA689C" w14:paraId="6B67B469" w14:textId="77777777" w:rsidTr="00532E33">
        <w:tc>
          <w:tcPr>
            <w:tcW w:w="2093" w:type="dxa"/>
            <w:shd w:val="clear" w:color="auto" w:fill="auto"/>
          </w:tcPr>
          <w:p w14:paraId="6BC01EC0" w14:textId="77777777" w:rsidR="00532E33" w:rsidRPr="00AA689C" w:rsidRDefault="00532E33" w:rsidP="00532E33">
            <w:pPr>
              <w:suppressAutoHyphens/>
              <w:rPr>
                <w:rFonts w:ascii="Arial" w:hAnsi="Arial" w:cs="Arial"/>
                <w:b/>
                <w:spacing w:val="-2"/>
                <w:szCs w:val="24"/>
              </w:rPr>
            </w:pPr>
          </w:p>
          <w:p w14:paraId="44689F11"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Pension</w:t>
            </w:r>
          </w:p>
          <w:p w14:paraId="7CAB17A1"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4AB66E21" w14:textId="77777777" w:rsidR="00532E33" w:rsidRPr="00AA689C" w:rsidRDefault="00532E33" w:rsidP="00532E33">
            <w:pPr>
              <w:suppressAutoHyphens/>
              <w:rPr>
                <w:rFonts w:ascii="Arial" w:hAnsi="Arial" w:cs="Arial"/>
                <w:spacing w:val="-2"/>
                <w:szCs w:val="24"/>
              </w:rPr>
            </w:pPr>
          </w:p>
          <w:p w14:paraId="53ABBE88"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Local Government Pension Scheme</w:t>
            </w:r>
          </w:p>
          <w:p w14:paraId="4893DBE5" w14:textId="77777777" w:rsidR="00532E33" w:rsidRPr="00AA689C" w:rsidRDefault="00532E33" w:rsidP="00AA689C">
            <w:pPr>
              <w:suppressAutoHyphens/>
              <w:rPr>
                <w:rFonts w:ascii="Arial" w:hAnsi="Arial" w:cs="Arial"/>
                <w:spacing w:val="-2"/>
                <w:szCs w:val="24"/>
              </w:rPr>
            </w:pPr>
          </w:p>
        </w:tc>
      </w:tr>
      <w:tr w:rsidR="00532E33" w:rsidRPr="00AA689C" w14:paraId="0F77BBE6" w14:textId="77777777" w:rsidTr="00532E33">
        <w:tc>
          <w:tcPr>
            <w:tcW w:w="2093" w:type="dxa"/>
            <w:shd w:val="clear" w:color="auto" w:fill="auto"/>
          </w:tcPr>
          <w:p w14:paraId="04810048" w14:textId="77777777" w:rsidR="00532E33" w:rsidRPr="00AA689C" w:rsidRDefault="00532E33" w:rsidP="00532E33">
            <w:pPr>
              <w:suppressAutoHyphens/>
              <w:rPr>
                <w:rFonts w:ascii="Arial" w:hAnsi="Arial" w:cs="Arial"/>
                <w:b/>
                <w:spacing w:val="-2"/>
                <w:szCs w:val="24"/>
              </w:rPr>
            </w:pPr>
          </w:p>
          <w:p w14:paraId="63F47F6E"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Annual Leave</w:t>
            </w:r>
          </w:p>
          <w:p w14:paraId="35C97E6C"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Entitlement</w:t>
            </w:r>
          </w:p>
          <w:p w14:paraId="0E03B873"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Pro-rata for part-time employees</w:t>
            </w:r>
          </w:p>
          <w:p w14:paraId="3FC7C4A2"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6DCF3ECF" w14:textId="77777777" w:rsidR="00532E33" w:rsidRPr="00AA689C" w:rsidRDefault="00532E33" w:rsidP="00532E33">
            <w:pPr>
              <w:suppressAutoHyphens/>
              <w:rPr>
                <w:rFonts w:ascii="Arial" w:hAnsi="Arial" w:cs="Arial"/>
                <w:spacing w:val="-2"/>
                <w:szCs w:val="24"/>
              </w:rPr>
            </w:pPr>
          </w:p>
          <w:p w14:paraId="0562D664"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 xml:space="preserve">Green Book  </w:t>
            </w:r>
          </w:p>
          <w:p w14:paraId="3BC76856" w14:textId="77777777" w:rsidR="00532E33" w:rsidRPr="00AA689C" w:rsidRDefault="00532E33" w:rsidP="00532E33">
            <w:pPr>
              <w:jc w:val="both"/>
              <w:rPr>
                <w:rFonts w:ascii="Arial" w:hAnsi="Arial" w:cs="Arial"/>
                <w:spacing w:val="-3"/>
                <w:szCs w:val="24"/>
              </w:rPr>
            </w:pPr>
            <w:r w:rsidRPr="00AA689C">
              <w:rPr>
                <w:rFonts w:ascii="Arial" w:hAnsi="Arial" w:cs="Arial"/>
                <w:spacing w:val="-3"/>
                <w:szCs w:val="24"/>
              </w:rPr>
              <w:t xml:space="preserve">The annual leave year for business support staff runs from </w:t>
            </w:r>
            <w:r w:rsidRPr="00AA689C">
              <w:rPr>
                <w:rFonts w:ascii="Arial" w:hAnsi="Arial" w:cs="Arial"/>
                <w:szCs w:val="24"/>
              </w:rPr>
              <w:t>01 April to 31 March.</w:t>
            </w:r>
          </w:p>
          <w:p w14:paraId="6BFA72F2" w14:textId="77777777" w:rsidR="00532E33" w:rsidRPr="00AA689C" w:rsidRDefault="00532E33" w:rsidP="00532E33">
            <w:pPr>
              <w:numPr>
                <w:ilvl w:val="1"/>
                <w:numId w:val="0"/>
              </w:numPr>
              <w:tabs>
                <w:tab w:val="num" w:pos="1440"/>
              </w:tabs>
              <w:rPr>
                <w:rFonts w:ascii="Arial" w:hAnsi="Arial" w:cs="Arial"/>
                <w:szCs w:val="24"/>
              </w:rPr>
            </w:pPr>
          </w:p>
          <w:p w14:paraId="0218A79A" w14:textId="77777777" w:rsidR="00532E33" w:rsidRPr="00AA689C" w:rsidRDefault="00532E33" w:rsidP="00532E33">
            <w:pPr>
              <w:numPr>
                <w:ilvl w:val="1"/>
                <w:numId w:val="0"/>
              </w:numPr>
              <w:tabs>
                <w:tab w:val="num" w:pos="1440"/>
              </w:tabs>
              <w:rPr>
                <w:rFonts w:ascii="Arial" w:hAnsi="Arial" w:cs="Arial"/>
                <w:szCs w:val="24"/>
              </w:rPr>
            </w:pPr>
            <w:r w:rsidRPr="00AA689C">
              <w:rPr>
                <w:rFonts w:ascii="Arial" w:hAnsi="Arial" w:cs="Arial"/>
                <w:szCs w:val="24"/>
              </w:rPr>
              <w:t xml:space="preserve">The scale of annual leave is as </w:t>
            </w:r>
            <w:proofErr w:type="gramStart"/>
            <w:r w:rsidRPr="00AA689C">
              <w:rPr>
                <w:rFonts w:ascii="Arial" w:hAnsi="Arial" w:cs="Arial"/>
                <w:szCs w:val="24"/>
              </w:rPr>
              <w:t>follows:-</w:t>
            </w:r>
            <w:proofErr w:type="gramEnd"/>
          </w:p>
          <w:p w14:paraId="06E271D3" w14:textId="77777777" w:rsidR="00532E33" w:rsidRPr="00AA689C"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AA689C" w14:paraId="7200381F" w14:textId="77777777" w:rsidTr="00532E33">
              <w:tc>
                <w:tcPr>
                  <w:tcW w:w="1754" w:type="dxa"/>
                </w:tcPr>
                <w:p w14:paraId="38356BF2" w14:textId="77777777" w:rsidR="00532E33" w:rsidRPr="00AA689C" w:rsidRDefault="00532E33" w:rsidP="00532E33">
                  <w:pPr>
                    <w:tabs>
                      <w:tab w:val="left" w:pos="-1418"/>
                    </w:tabs>
                    <w:jc w:val="center"/>
                    <w:rPr>
                      <w:rFonts w:ascii="Arial" w:hAnsi="Arial" w:cs="Arial"/>
                      <w:szCs w:val="24"/>
                      <w:u w:val="single"/>
                    </w:rPr>
                  </w:pPr>
                  <w:r w:rsidRPr="00AA689C">
                    <w:rPr>
                      <w:rFonts w:ascii="Arial" w:hAnsi="Arial" w:cs="Arial"/>
                      <w:szCs w:val="24"/>
                      <w:u w:val="single"/>
                    </w:rPr>
                    <w:t>Spinal Column Point</w:t>
                  </w:r>
                </w:p>
              </w:tc>
              <w:tc>
                <w:tcPr>
                  <w:tcW w:w="1345" w:type="dxa"/>
                </w:tcPr>
                <w:p w14:paraId="747AE789" w14:textId="77777777" w:rsidR="00532E33" w:rsidRPr="00AA689C" w:rsidRDefault="00532E33" w:rsidP="00532E33">
                  <w:pPr>
                    <w:tabs>
                      <w:tab w:val="left" w:pos="-1418"/>
                    </w:tabs>
                    <w:jc w:val="center"/>
                    <w:rPr>
                      <w:rFonts w:ascii="Arial" w:hAnsi="Arial" w:cs="Arial"/>
                      <w:szCs w:val="24"/>
                      <w:u w:val="single"/>
                    </w:rPr>
                  </w:pPr>
                  <w:r w:rsidRPr="00AA689C">
                    <w:rPr>
                      <w:rFonts w:ascii="Arial" w:hAnsi="Arial" w:cs="Arial"/>
                      <w:szCs w:val="24"/>
                      <w:u w:val="single"/>
                    </w:rPr>
                    <w:t>0 – 5 years</w:t>
                  </w:r>
                </w:p>
              </w:tc>
              <w:tc>
                <w:tcPr>
                  <w:tcW w:w="1499" w:type="dxa"/>
                </w:tcPr>
                <w:p w14:paraId="2A117260" w14:textId="77777777" w:rsidR="00532E33" w:rsidRPr="00AA689C" w:rsidRDefault="00532E33" w:rsidP="00532E33">
                  <w:pPr>
                    <w:tabs>
                      <w:tab w:val="left" w:pos="-1418"/>
                    </w:tabs>
                    <w:jc w:val="center"/>
                    <w:rPr>
                      <w:rFonts w:ascii="Arial" w:hAnsi="Arial" w:cs="Arial"/>
                      <w:szCs w:val="24"/>
                      <w:u w:val="single"/>
                    </w:rPr>
                  </w:pPr>
                  <w:r w:rsidRPr="00AA689C">
                    <w:rPr>
                      <w:rFonts w:ascii="Arial" w:hAnsi="Arial" w:cs="Arial"/>
                      <w:szCs w:val="24"/>
                      <w:u w:val="single"/>
                    </w:rPr>
                    <w:t>5 – 9 years</w:t>
                  </w:r>
                </w:p>
              </w:tc>
              <w:tc>
                <w:tcPr>
                  <w:tcW w:w="1377" w:type="dxa"/>
                </w:tcPr>
                <w:p w14:paraId="7A5D8D3C" w14:textId="77777777" w:rsidR="00532E33" w:rsidRPr="00AA689C" w:rsidRDefault="00532E33" w:rsidP="00532E33">
                  <w:pPr>
                    <w:tabs>
                      <w:tab w:val="left" w:pos="-1418"/>
                    </w:tabs>
                    <w:jc w:val="center"/>
                    <w:rPr>
                      <w:rFonts w:ascii="Arial" w:hAnsi="Arial" w:cs="Arial"/>
                      <w:szCs w:val="24"/>
                      <w:u w:val="single"/>
                    </w:rPr>
                  </w:pPr>
                  <w:r w:rsidRPr="00AA689C">
                    <w:rPr>
                      <w:rFonts w:ascii="Arial" w:hAnsi="Arial" w:cs="Arial"/>
                      <w:szCs w:val="24"/>
                      <w:u w:val="single"/>
                    </w:rPr>
                    <w:t>10 years +</w:t>
                  </w:r>
                </w:p>
              </w:tc>
            </w:tr>
            <w:tr w:rsidR="00532E33" w:rsidRPr="00AA689C" w14:paraId="40848A49" w14:textId="77777777" w:rsidTr="00532E33">
              <w:tc>
                <w:tcPr>
                  <w:tcW w:w="1754" w:type="dxa"/>
                </w:tcPr>
                <w:p w14:paraId="0D75EAE3" w14:textId="77777777" w:rsidR="00532E33" w:rsidRPr="00AA689C" w:rsidRDefault="00532E33" w:rsidP="00532E33">
                  <w:pPr>
                    <w:tabs>
                      <w:tab w:val="left" w:pos="-1418"/>
                    </w:tabs>
                    <w:jc w:val="both"/>
                    <w:rPr>
                      <w:rFonts w:ascii="Arial" w:hAnsi="Arial" w:cs="Arial"/>
                      <w:szCs w:val="24"/>
                    </w:rPr>
                  </w:pPr>
                </w:p>
              </w:tc>
              <w:tc>
                <w:tcPr>
                  <w:tcW w:w="1345" w:type="dxa"/>
                </w:tcPr>
                <w:p w14:paraId="7FC0B00C" w14:textId="77777777" w:rsidR="00532E33" w:rsidRPr="00AA689C" w:rsidRDefault="00532E33" w:rsidP="00532E33">
                  <w:pPr>
                    <w:tabs>
                      <w:tab w:val="left" w:pos="-1418"/>
                    </w:tabs>
                    <w:jc w:val="center"/>
                    <w:rPr>
                      <w:rFonts w:ascii="Arial" w:hAnsi="Arial" w:cs="Arial"/>
                      <w:szCs w:val="24"/>
                    </w:rPr>
                  </w:pPr>
                </w:p>
              </w:tc>
              <w:tc>
                <w:tcPr>
                  <w:tcW w:w="1499" w:type="dxa"/>
                </w:tcPr>
                <w:p w14:paraId="1E2EB54C" w14:textId="77777777" w:rsidR="00532E33" w:rsidRPr="00AA689C" w:rsidRDefault="00532E33" w:rsidP="00532E33">
                  <w:pPr>
                    <w:tabs>
                      <w:tab w:val="left" w:pos="-1418"/>
                    </w:tabs>
                    <w:jc w:val="center"/>
                    <w:rPr>
                      <w:rFonts w:ascii="Arial" w:hAnsi="Arial" w:cs="Arial"/>
                      <w:szCs w:val="24"/>
                    </w:rPr>
                  </w:pPr>
                </w:p>
              </w:tc>
              <w:tc>
                <w:tcPr>
                  <w:tcW w:w="1377" w:type="dxa"/>
                </w:tcPr>
                <w:p w14:paraId="00EDDEAF" w14:textId="77777777" w:rsidR="00532E33" w:rsidRPr="00AA689C" w:rsidRDefault="00532E33" w:rsidP="00532E33">
                  <w:pPr>
                    <w:tabs>
                      <w:tab w:val="left" w:pos="-1418"/>
                    </w:tabs>
                    <w:jc w:val="center"/>
                    <w:rPr>
                      <w:rFonts w:ascii="Arial" w:hAnsi="Arial" w:cs="Arial"/>
                      <w:szCs w:val="24"/>
                    </w:rPr>
                  </w:pPr>
                </w:p>
              </w:tc>
            </w:tr>
            <w:tr w:rsidR="00532E33" w:rsidRPr="00AA689C" w14:paraId="15CAFF16" w14:textId="77777777" w:rsidTr="00532E33">
              <w:tc>
                <w:tcPr>
                  <w:tcW w:w="1754" w:type="dxa"/>
                </w:tcPr>
                <w:p w14:paraId="37B9DA87" w14:textId="77777777" w:rsidR="00532E33" w:rsidRPr="00AA689C" w:rsidRDefault="00532E33" w:rsidP="00532E33">
                  <w:pPr>
                    <w:tabs>
                      <w:tab w:val="left" w:pos="-1418"/>
                    </w:tabs>
                    <w:jc w:val="both"/>
                    <w:rPr>
                      <w:rFonts w:ascii="Arial" w:hAnsi="Arial" w:cs="Arial"/>
                      <w:szCs w:val="24"/>
                    </w:rPr>
                  </w:pPr>
                  <w:r w:rsidRPr="00AA689C">
                    <w:rPr>
                      <w:rFonts w:ascii="Arial" w:hAnsi="Arial" w:cs="Arial"/>
                      <w:szCs w:val="24"/>
                    </w:rPr>
                    <w:t>Up to 1</w:t>
                  </w:r>
                  <w:r w:rsidR="00D6740F" w:rsidRPr="00AA689C">
                    <w:rPr>
                      <w:rFonts w:ascii="Arial" w:hAnsi="Arial" w:cs="Arial"/>
                      <w:szCs w:val="24"/>
                    </w:rPr>
                    <w:t>3</w:t>
                  </w:r>
                </w:p>
              </w:tc>
              <w:tc>
                <w:tcPr>
                  <w:tcW w:w="1345" w:type="dxa"/>
                </w:tcPr>
                <w:p w14:paraId="70014156"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22</w:t>
                  </w:r>
                </w:p>
              </w:tc>
              <w:tc>
                <w:tcPr>
                  <w:tcW w:w="1499" w:type="dxa"/>
                </w:tcPr>
                <w:p w14:paraId="7B346757"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27</w:t>
                  </w:r>
                </w:p>
              </w:tc>
              <w:tc>
                <w:tcPr>
                  <w:tcW w:w="1377" w:type="dxa"/>
                </w:tcPr>
                <w:p w14:paraId="246D7269"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27</w:t>
                  </w:r>
                </w:p>
              </w:tc>
            </w:tr>
            <w:tr w:rsidR="00532E33" w:rsidRPr="00AA689C" w14:paraId="32C4DE6D" w14:textId="77777777" w:rsidTr="00532E33">
              <w:tc>
                <w:tcPr>
                  <w:tcW w:w="1754" w:type="dxa"/>
                </w:tcPr>
                <w:p w14:paraId="27A8B9C6" w14:textId="77777777" w:rsidR="00532E33" w:rsidRPr="00AA689C" w:rsidRDefault="00532E33" w:rsidP="00532E33">
                  <w:pPr>
                    <w:tabs>
                      <w:tab w:val="left" w:pos="-1418"/>
                    </w:tabs>
                    <w:jc w:val="both"/>
                    <w:rPr>
                      <w:rFonts w:ascii="Arial" w:hAnsi="Arial" w:cs="Arial"/>
                      <w:szCs w:val="24"/>
                    </w:rPr>
                  </w:pPr>
                  <w:r w:rsidRPr="00AA689C">
                    <w:rPr>
                      <w:rFonts w:ascii="Arial" w:hAnsi="Arial" w:cs="Arial"/>
                      <w:szCs w:val="24"/>
                    </w:rPr>
                    <w:t>1</w:t>
                  </w:r>
                  <w:r w:rsidR="00D6740F" w:rsidRPr="00AA689C">
                    <w:rPr>
                      <w:rFonts w:ascii="Arial" w:hAnsi="Arial" w:cs="Arial"/>
                      <w:szCs w:val="24"/>
                    </w:rPr>
                    <w:t>4-19</w:t>
                  </w:r>
                </w:p>
              </w:tc>
              <w:tc>
                <w:tcPr>
                  <w:tcW w:w="1345" w:type="dxa"/>
                </w:tcPr>
                <w:p w14:paraId="0EEB9F0C"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25</w:t>
                  </w:r>
                </w:p>
              </w:tc>
              <w:tc>
                <w:tcPr>
                  <w:tcW w:w="1499" w:type="dxa"/>
                </w:tcPr>
                <w:p w14:paraId="00415918"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27</w:t>
                  </w:r>
                </w:p>
              </w:tc>
              <w:tc>
                <w:tcPr>
                  <w:tcW w:w="1377" w:type="dxa"/>
                </w:tcPr>
                <w:p w14:paraId="66039701"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28</w:t>
                  </w:r>
                </w:p>
              </w:tc>
            </w:tr>
            <w:tr w:rsidR="00532E33" w:rsidRPr="00AA689C" w14:paraId="41BBD81F" w14:textId="77777777" w:rsidTr="00532E33">
              <w:tc>
                <w:tcPr>
                  <w:tcW w:w="1754" w:type="dxa"/>
                </w:tcPr>
                <w:p w14:paraId="4595D463" w14:textId="77777777" w:rsidR="00532E33" w:rsidRPr="00AA689C" w:rsidRDefault="00532E33" w:rsidP="00532E33">
                  <w:pPr>
                    <w:tabs>
                      <w:tab w:val="left" w:pos="-1418"/>
                    </w:tabs>
                    <w:jc w:val="both"/>
                    <w:rPr>
                      <w:rFonts w:ascii="Arial" w:hAnsi="Arial" w:cs="Arial"/>
                      <w:szCs w:val="24"/>
                    </w:rPr>
                  </w:pPr>
                  <w:r w:rsidRPr="00AA689C">
                    <w:rPr>
                      <w:rFonts w:ascii="Arial" w:hAnsi="Arial" w:cs="Arial"/>
                      <w:szCs w:val="24"/>
                    </w:rPr>
                    <w:t>2</w:t>
                  </w:r>
                  <w:r w:rsidR="00D6740F" w:rsidRPr="00AA689C">
                    <w:rPr>
                      <w:rFonts w:ascii="Arial" w:hAnsi="Arial" w:cs="Arial"/>
                      <w:szCs w:val="24"/>
                    </w:rPr>
                    <w:t>0-37</w:t>
                  </w:r>
                </w:p>
              </w:tc>
              <w:tc>
                <w:tcPr>
                  <w:tcW w:w="1345" w:type="dxa"/>
                </w:tcPr>
                <w:p w14:paraId="2001BD2C"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27</w:t>
                  </w:r>
                </w:p>
              </w:tc>
              <w:tc>
                <w:tcPr>
                  <w:tcW w:w="1499" w:type="dxa"/>
                </w:tcPr>
                <w:p w14:paraId="7DC30757"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27</w:t>
                  </w:r>
                </w:p>
              </w:tc>
              <w:tc>
                <w:tcPr>
                  <w:tcW w:w="1377" w:type="dxa"/>
                </w:tcPr>
                <w:p w14:paraId="3DFD83F3"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30</w:t>
                  </w:r>
                </w:p>
              </w:tc>
            </w:tr>
            <w:tr w:rsidR="00532E33" w:rsidRPr="00AA689C" w14:paraId="69996385" w14:textId="77777777" w:rsidTr="00532E33">
              <w:tc>
                <w:tcPr>
                  <w:tcW w:w="1754" w:type="dxa"/>
                </w:tcPr>
                <w:p w14:paraId="5E5EE4BE" w14:textId="77777777" w:rsidR="00532E33" w:rsidRPr="00AA689C" w:rsidRDefault="00532E33" w:rsidP="00532E33">
                  <w:pPr>
                    <w:tabs>
                      <w:tab w:val="left" w:pos="-1418"/>
                    </w:tabs>
                    <w:jc w:val="both"/>
                    <w:rPr>
                      <w:rFonts w:ascii="Arial" w:hAnsi="Arial" w:cs="Arial"/>
                      <w:szCs w:val="24"/>
                    </w:rPr>
                  </w:pPr>
                  <w:r w:rsidRPr="00AA689C">
                    <w:rPr>
                      <w:rFonts w:ascii="Arial" w:hAnsi="Arial" w:cs="Arial"/>
                      <w:szCs w:val="24"/>
                    </w:rPr>
                    <w:t>3</w:t>
                  </w:r>
                  <w:r w:rsidR="00D6740F" w:rsidRPr="00AA689C">
                    <w:rPr>
                      <w:rFonts w:ascii="Arial" w:hAnsi="Arial" w:cs="Arial"/>
                      <w:szCs w:val="24"/>
                    </w:rPr>
                    <w:t>8</w:t>
                  </w:r>
                  <w:r w:rsidRPr="00AA689C">
                    <w:rPr>
                      <w:rFonts w:ascii="Arial" w:hAnsi="Arial" w:cs="Arial"/>
                      <w:szCs w:val="24"/>
                    </w:rPr>
                    <w:t xml:space="preserve"> and above</w:t>
                  </w:r>
                </w:p>
              </w:tc>
              <w:tc>
                <w:tcPr>
                  <w:tcW w:w="1345" w:type="dxa"/>
                </w:tcPr>
                <w:p w14:paraId="797A31CC"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28</w:t>
                  </w:r>
                </w:p>
              </w:tc>
              <w:tc>
                <w:tcPr>
                  <w:tcW w:w="1499" w:type="dxa"/>
                </w:tcPr>
                <w:p w14:paraId="5FD56B13"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28</w:t>
                  </w:r>
                </w:p>
              </w:tc>
              <w:tc>
                <w:tcPr>
                  <w:tcW w:w="1377" w:type="dxa"/>
                </w:tcPr>
                <w:p w14:paraId="19799D6F" w14:textId="77777777" w:rsidR="00532E33" w:rsidRPr="00AA689C" w:rsidRDefault="00532E33" w:rsidP="00532E33">
                  <w:pPr>
                    <w:tabs>
                      <w:tab w:val="left" w:pos="-1418"/>
                    </w:tabs>
                    <w:jc w:val="center"/>
                    <w:rPr>
                      <w:rFonts w:ascii="Arial" w:hAnsi="Arial" w:cs="Arial"/>
                      <w:szCs w:val="24"/>
                    </w:rPr>
                  </w:pPr>
                  <w:r w:rsidRPr="00AA689C">
                    <w:rPr>
                      <w:rFonts w:ascii="Arial" w:hAnsi="Arial" w:cs="Arial"/>
                      <w:szCs w:val="24"/>
                    </w:rPr>
                    <w:t>31</w:t>
                  </w:r>
                </w:p>
              </w:tc>
            </w:tr>
          </w:tbl>
          <w:p w14:paraId="3C8BC7FF" w14:textId="77777777" w:rsidR="00532E33" w:rsidRPr="00AA689C" w:rsidRDefault="00532E33" w:rsidP="00532E33">
            <w:pPr>
              <w:numPr>
                <w:ilvl w:val="1"/>
                <w:numId w:val="0"/>
              </w:numPr>
              <w:tabs>
                <w:tab w:val="num" w:pos="1440"/>
              </w:tabs>
              <w:rPr>
                <w:rFonts w:ascii="Arial" w:hAnsi="Arial" w:cs="Arial"/>
                <w:szCs w:val="24"/>
              </w:rPr>
            </w:pPr>
          </w:p>
          <w:p w14:paraId="598463F1" w14:textId="77777777" w:rsidR="00532E33" w:rsidRPr="00AA689C" w:rsidRDefault="00532E33" w:rsidP="00532E33">
            <w:pPr>
              <w:numPr>
                <w:ilvl w:val="1"/>
                <w:numId w:val="0"/>
              </w:numPr>
              <w:tabs>
                <w:tab w:val="num" w:pos="1440"/>
              </w:tabs>
              <w:rPr>
                <w:rFonts w:ascii="Arial" w:hAnsi="Arial" w:cs="Arial"/>
                <w:szCs w:val="24"/>
              </w:rPr>
            </w:pPr>
          </w:p>
          <w:p w14:paraId="46FAFA61" w14:textId="77777777" w:rsidR="00532E33" w:rsidRPr="00AA689C" w:rsidRDefault="00532E33" w:rsidP="00532E33">
            <w:pPr>
              <w:suppressAutoHyphens/>
              <w:jc w:val="both"/>
              <w:rPr>
                <w:rFonts w:ascii="Arial" w:hAnsi="Arial" w:cs="Arial"/>
                <w:spacing w:val="-2"/>
                <w:szCs w:val="24"/>
              </w:rPr>
            </w:pPr>
            <w:proofErr w:type="gramStart"/>
            <w:r w:rsidRPr="00AA689C">
              <w:rPr>
                <w:rFonts w:ascii="Arial" w:hAnsi="Arial" w:cs="Arial"/>
                <w:spacing w:val="-2"/>
                <w:szCs w:val="24"/>
              </w:rPr>
              <w:t>Plus</w:t>
            </w:r>
            <w:proofErr w:type="gramEnd"/>
            <w:r w:rsidRPr="00AA689C">
              <w:rPr>
                <w:rFonts w:ascii="Arial" w:hAnsi="Arial" w:cs="Arial"/>
                <w:spacing w:val="-2"/>
                <w:szCs w:val="24"/>
              </w:rPr>
              <w:t xml:space="preserve"> bank holidays, plus 2 extra days which are accrued and taken if in post at Christmas/New Year.  Staff employed at LFRS Service </w:t>
            </w:r>
            <w:r w:rsidRPr="00AA689C">
              <w:rPr>
                <w:rFonts w:ascii="Arial" w:hAnsi="Arial" w:cs="Arial"/>
                <w:spacing w:val="-2"/>
                <w:szCs w:val="24"/>
              </w:rPr>
              <w:lastRenderedPageBreak/>
              <w:t xml:space="preserve">HQ are also required to take some additional annual leave to facilitate the Christmas closure. </w:t>
            </w:r>
          </w:p>
          <w:p w14:paraId="25642F4F" w14:textId="77777777" w:rsidR="00C25CF6" w:rsidRPr="00AA689C" w:rsidRDefault="00C25CF6" w:rsidP="00532E33">
            <w:pPr>
              <w:suppressAutoHyphens/>
              <w:jc w:val="both"/>
              <w:rPr>
                <w:rFonts w:ascii="Arial" w:hAnsi="Arial" w:cs="Arial"/>
                <w:spacing w:val="-2"/>
                <w:szCs w:val="24"/>
              </w:rPr>
            </w:pPr>
          </w:p>
        </w:tc>
      </w:tr>
      <w:tr w:rsidR="00532E33" w:rsidRPr="00AA689C" w14:paraId="56898A1A" w14:textId="77777777" w:rsidTr="00532E33">
        <w:tc>
          <w:tcPr>
            <w:tcW w:w="2093" w:type="dxa"/>
            <w:shd w:val="clear" w:color="auto" w:fill="auto"/>
          </w:tcPr>
          <w:p w14:paraId="7F7023FE" w14:textId="77777777" w:rsidR="00532E33" w:rsidRPr="00AA689C" w:rsidRDefault="00532E33" w:rsidP="00532E33">
            <w:pPr>
              <w:suppressAutoHyphens/>
              <w:rPr>
                <w:rFonts w:ascii="Arial" w:hAnsi="Arial" w:cs="Arial"/>
                <w:b/>
                <w:spacing w:val="-2"/>
                <w:szCs w:val="24"/>
              </w:rPr>
            </w:pPr>
          </w:p>
          <w:p w14:paraId="0C21C562"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 xml:space="preserve">Other Terms and Conditions </w:t>
            </w:r>
          </w:p>
          <w:p w14:paraId="069DE8B1"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487B7197" w14:textId="77777777" w:rsidR="00AA689C" w:rsidRPr="00AA689C" w:rsidRDefault="00AA689C" w:rsidP="00532E33">
            <w:pPr>
              <w:suppressAutoHyphens/>
              <w:rPr>
                <w:rFonts w:ascii="Arial" w:hAnsi="Arial" w:cs="Arial"/>
                <w:spacing w:val="-2"/>
                <w:szCs w:val="24"/>
              </w:rPr>
            </w:pPr>
          </w:p>
          <w:p w14:paraId="117F9ED0" w14:textId="405643FF"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National Joint Council for Local Government Services.</w:t>
            </w:r>
          </w:p>
          <w:p w14:paraId="67FC4BA1"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LFRS operates a flexi-time scheme.</w:t>
            </w:r>
          </w:p>
          <w:p w14:paraId="54EE56EC" w14:textId="02E3EE85" w:rsidR="00532E33" w:rsidRPr="00AA689C" w:rsidRDefault="00532E33" w:rsidP="00532E33">
            <w:pPr>
              <w:suppressAutoHyphens/>
              <w:rPr>
                <w:rFonts w:ascii="Arial" w:hAnsi="Arial" w:cs="Arial"/>
                <w:spacing w:val="-2"/>
                <w:szCs w:val="24"/>
              </w:rPr>
            </w:pPr>
          </w:p>
        </w:tc>
      </w:tr>
      <w:tr w:rsidR="00532E33" w:rsidRPr="00AA689C" w14:paraId="6B0243E7" w14:textId="77777777" w:rsidTr="00532E33">
        <w:tc>
          <w:tcPr>
            <w:tcW w:w="2093" w:type="dxa"/>
            <w:shd w:val="clear" w:color="auto" w:fill="auto"/>
          </w:tcPr>
          <w:p w14:paraId="7583F6A3" w14:textId="77777777" w:rsidR="00532E33" w:rsidRPr="00AA689C" w:rsidRDefault="00532E33" w:rsidP="00532E33">
            <w:pPr>
              <w:suppressAutoHyphens/>
              <w:rPr>
                <w:rFonts w:ascii="Arial" w:hAnsi="Arial" w:cs="Arial"/>
                <w:b/>
                <w:spacing w:val="-2"/>
                <w:szCs w:val="24"/>
              </w:rPr>
            </w:pPr>
          </w:p>
          <w:p w14:paraId="6299BA55"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Car</w:t>
            </w:r>
          </w:p>
          <w:p w14:paraId="3E8E371B"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Categorisation</w:t>
            </w:r>
          </w:p>
          <w:p w14:paraId="1599C85A"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47A7EE33" w14:textId="77777777" w:rsidR="00532E33" w:rsidRPr="00AA689C" w:rsidRDefault="00532E33" w:rsidP="00532E33">
            <w:pPr>
              <w:suppressAutoHyphens/>
              <w:jc w:val="center"/>
              <w:rPr>
                <w:rFonts w:ascii="Arial" w:hAnsi="Arial" w:cs="Arial"/>
                <w:b/>
                <w:spacing w:val="-2"/>
                <w:szCs w:val="24"/>
              </w:rPr>
            </w:pPr>
          </w:p>
          <w:p w14:paraId="1069FBA3" w14:textId="77777777" w:rsidR="00532E33" w:rsidRPr="00AA689C" w:rsidRDefault="00532E33" w:rsidP="00532E33">
            <w:pPr>
              <w:ind w:left="14"/>
              <w:jc w:val="both"/>
              <w:rPr>
                <w:rFonts w:ascii="Arial" w:hAnsi="Arial" w:cs="Arial"/>
                <w:szCs w:val="24"/>
              </w:rPr>
            </w:pPr>
            <w:r w:rsidRPr="00AA689C">
              <w:rPr>
                <w:rFonts w:ascii="Arial" w:hAnsi="Arial" w:cs="Arial"/>
                <w:szCs w:val="24"/>
              </w:rPr>
              <w:t xml:space="preserve">None </w:t>
            </w:r>
          </w:p>
          <w:p w14:paraId="4CE75F46" w14:textId="77777777" w:rsidR="00532E33" w:rsidRPr="00AA689C" w:rsidRDefault="00532E33" w:rsidP="00532E33">
            <w:pPr>
              <w:ind w:left="14"/>
              <w:jc w:val="both"/>
              <w:rPr>
                <w:rFonts w:ascii="Arial" w:hAnsi="Arial" w:cs="Arial"/>
                <w:szCs w:val="24"/>
              </w:rPr>
            </w:pPr>
          </w:p>
          <w:p w14:paraId="7CD74F18" w14:textId="77777777" w:rsidR="00532E33" w:rsidRPr="00AA689C" w:rsidRDefault="00532E33" w:rsidP="00AA689C">
            <w:pPr>
              <w:jc w:val="both"/>
              <w:rPr>
                <w:rFonts w:ascii="Arial" w:hAnsi="Arial" w:cs="Arial"/>
                <w:b/>
                <w:spacing w:val="-2"/>
                <w:szCs w:val="24"/>
              </w:rPr>
            </w:pPr>
          </w:p>
        </w:tc>
      </w:tr>
      <w:tr w:rsidR="00532E33" w:rsidRPr="00AA689C" w14:paraId="6047947B" w14:textId="77777777" w:rsidTr="00532E33">
        <w:tc>
          <w:tcPr>
            <w:tcW w:w="2093" w:type="dxa"/>
            <w:shd w:val="clear" w:color="auto" w:fill="auto"/>
          </w:tcPr>
          <w:p w14:paraId="50F3DC3E" w14:textId="77777777" w:rsidR="00532E33" w:rsidRPr="00AA689C" w:rsidRDefault="00532E33" w:rsidP="00532E33">
            <w:pPr>
              <w:suppressAutoHyphens/>
              <w:rPr>
                <w:rFonts w:ascii="Arial" w:hAnsi="Arial" w:cs="Arial"/>
                <w:b/>
                <w:spacing w:val="-2"/>
                <w:szCs w:val="24"/>
              </w:rPr>
            </w:pPr>
          </w:p>
          <w:p w14:paraId="365522F2" w14:textId="77777777" w:rsidR="00532E33" w:rsidRPr="00AA689C" w:rsidRDefault="00532E33" w:rsidP="00532E33">
            <w:pPr>
              <w:suppressAutoHyphens/>
              <w:rPr>
                <w:rFonts w:ascii="Arial" w:hAnsi="Arial" w:cs="Arial"/>
                <w:b/>
                <w:spacing w:val="-2"/>
                <w:szCs w:val="24"/>
              </w:rPr>
            </w:pPr>
            <w:r w:rsidRPr="00AA689C">
              <w:rPr>
                <w:rFonts w:ascii="Arial" w:hAnsi="Arial" w:cs="Arial"/>
                <w:b/>
                <w:spacing w:val="-2"/>
                <w:szCs w:val="24"/>
              </w:rPr>
              <w:t>Clearances</w:t>
            </w:r>
          </w:p>
          <w:p w14:paraId="7B2A7162" w14:textId="77777777" w:rsidR="00532E33" w:rsidRPr="00AA689C" w:rsidRDefault="00532E33" w:rsidP="00532E33">
            <w:pPr>
              <w:suppressAutoHyphens/>
              <w:rPr>
                <w:rFonts w:ascii="Arial" w:hAnsi="Arial" w:cs="Arial"/>
                <w:b/>
                <w:spacing w:val="-2"/>
                <w:szCs w:val="24"/>
              </w:rPr>
            </w:pPr>
          </w:p>
        </w:tc>
        <w:tc>
          <w:tcPr>
            <w:tcW w:w="7150" w:type="dxa"/>
            <w:shd w:val="clear" w:color="auto" w:fill="auto"/>
          </w:tcPr>
          <w:p w14:paraId="264CA3C8" w14:textId="77777777" w:rsidR="00532E33" w:rsidRPr="00AA689C" w:rsidRDefault="00532E33" w:rsidP="00532E33">
            <w:pPr>
              <w:suppressAutoHyphens/>
              <w:jc w:val="center"/>
              <w:rPr>
                <w:rFonts w:ascii="Arial" w:hAnsi="Arial" w:cs="Arial"/>
                <w:b/>
                <w:spacing w:val="-2"/>
                <w:szCs w:val="24"/>
              </w:rPr>
            </w:pPr>
          </w:p>
          <w:p w14:paraId="6533E7C7" w14:textId="77777777"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Satisfactory references</w:t>
            </w:r>
          </w:p>
          <w:p w14:paraId="6FADA1CA" w14:textId="1745B4E8" w:rsidR="00532E33" w:rsidRPr="00AA689C" w:rsidRDefault="00532E33" w:rsidP="00532E33">
            <w:pPr>
              <w:suppressAutoHyphens/>
              <w:rPr>
                <w:rFonts w:ascii="Arial" w:hAnsi="Arial" w:cs="Arial"/>
                <w:spacing w:val="-2"/>
                <w:szCs w:val="24"/>
              </w:rPr>
            </w:pPr>
            <w:r w:rsidRPr="00AA689C">
              <w:rPr>
                <w:rFonts w:ascii="Arial" w:hAnsi="Arial" w:cs="Arial"/>
                <w:spacing w:val="-2"/>
                <w:szCs w:val="24"/>
              </w:rPr>
              <w:t xml:space="preserve">Occupational Health Assessment </w:t>
            </w:r>
          </w:p>
          <w:p w14:paraId="7324A7D5" w14:textId="77777777" w:rsidR="00532E33" w:rsidRPr="00AA689C" w:rsidRDefault="00532E33" w:rsidP="00532E33">
            <w:pPr>
              <w:suppressAutoHyphens/>
              <w:rPr>
                <w:rFonts w:ascii="Arial" w:hAnsi="Arial" w:cs="Arial"/>
                <w:b/>
                <w:spacing w:val="-2"/>
                <w:szCs w:val="24"/>
              </w:rPr>
            </w:pPr>
          </w:p>
        </w:tc>
      </w:tr>
      <w:tr w:rsidR="00532E33" w:rsidRPr="00AA689C" w14:paraId="6730F349" w14:textId="77777777" w:rsidTr="00532E33">
        <w:tc>
          <w:tcPr>
            <w:tcW w:w="9243" w:type="dxa"/>
            <w:gridSpan w:val="2"/>
            <w:shd w:val="clear" w:color="auto" w:fill="auto"/>
          </w:tcPr>
          <w:p w14:paraId="3518277F" w14:textId="77777777" w:rsidR="00532E33" w:rsidRPr="00AA689C" w:rsidRDefault="00532E33" w:rsidP="00532E33">
            <w:pPr>
              <w:suppressAutoHyphens/>
              <w:rPr>
                <w:rFonts w:ascii="Arial" w:hAnsi="Arial" w:cs="Arial"/>
                <w:b/>
                <w:spacing w:val="-2"/>
                <w:szCs w:val="24"/>
              </w:rPr>
            </w:pPr>
          </w:p>
          <w:p w14:paraId="7AB013CA" w14:textId="1471A153" w:rsidR="00532E33" w:rsidRPr="00AA689C" w:rsidRDefault="00532E33" w:rsidP="00532E33">
            <w:pPr>
              <w:spacing w:after="100"/>
              <w:jc w:val="both"/>
              <w:rPr>
                <w:rFonts w:ascii="Arial" w:hAnsi="Arial" w:cs="Arial"/>
                <w:szCs w:val="24"/>
              </w:rPr>
            </w:pPr>
            <w:r w:rsidRPr="00AA689C">
              <w:rPr>
                <w:rFonts w:ascii="Arial" w:hAnsi="Arial" w:cs="Arial"/>
                <w:szCs w:val="24"/>
              </w:rPr>
              <w:t>It is unacceptable for any LFRS employee to be under the influence of alcohol or illegal drugs at work. Such employees pose unnecessary risks to themselves and to their colleagues.</w:t>
            </w:r>
          </w:p>
          <w:p w14:paraId="4FF438B9" w14:textId="77777777" w:rsidR="00532E33" w:rsidRPr="00AA689C" w:rsidRDefault="00532E33" w:rsidP="00532E33">
            <w:pPr>
              <w:suppressAutoHyphens/>
              <w:jc w:val="both"/>
              <w:rPr>
                <w:rFonts w:ascii="Arial" w:hAnsi="Arial" w:cs="Arial"/>
                <w:b/>
                <w:spacing w:val="-2"/>
                <w:szCs w:val="24"/>
              </w:rPr>
            </w:pPr>
            <w:r w:rsidRPr="00AA689C">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5BF22ECE" w14:textId="77777777" w:rsidR="00532E33" w:rsidRPr="00AA689C" w:rsidRDefault="00532E33" w:rsidP="00532E33">
      <w:pPr>
        <w:rPr>
          <w:rFonts w:ascii="Arial" w:hAnsi="Arial" w:cs="Arial"/>
          <w:szCs w:val="24"/>
        </w:rPr>
      </w:pPr>
    </w:p>
    <w:p w14:paraId="74FA7544" w14:textId="77777777" w:rsidR="00EA421D" w:rsidRPr="00C20484" w:rsidRDefault="00EA421D" w:rsidP="00F95D1F">
      <w:pPr>
        <w:jc w:val="both"/>
        <w:rPr>
          <w:rFonts w:ascii="Arial" w:hAnsi="Arial" w:cs="Arial"/>
          <w:szCs w:val="24"/>
        </w:rPr>
      </w:pPr>
    </w:p>
    <w:sectPr w:rsidR="00EA421D" w:rsidRPr="00C20484" w:rsidSect="00AA689C">
      <w:footerReference w:type="default" r:id="rId9"/>
      <w:pgSz w:w="11907" w:h="16834" w:code="9"/>
      <w:pgMar w:top="851" w:right="1440" w:bottom="2127"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E10D" w14:textId="77777777" w:rsidR="00C034B6" w:rsidRDefault="00C034B6">
      <w:r>
        <w:separator/>
      </w:r>
    </w:p>
  </w:endnote>
  <w:endnote w:type="continuationSeparator" w:id="0">
    <w:p w14:paraId="141045E3" w14:textId="77777777" w:rsidR="00C034B6" w:rsidRDefault="00C0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413D"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D715" w14:textId="77777777" w:rsidR="00C034B6" w:rsidRDefault="00C034B6">
      <w:r>
        <w:separator/>
      </w:r>
    </w:p>
  </w:footnote>
  <w:footnote w:type="continuationSeparator" w:id="0">
    <w:p w14:paraId="2AF0FBCB" w14:textId="77777777" w:rsidR="00C034B6" w:rsidRDefault="00C0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06227057"/>
    <w:multiLevelType w:val="singleLevel"/>
    <w:tmpl w:val="28F6E55A"/>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3"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5"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42D40A75"/>
    <w:multiLevelType w:val="hybridMultilevel"/>
    <w:tmpl w:val="9D1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936404436">
    <w:abstractNumId w:val="4"/>
  </w:num>
  <w:num w:numId="2" w16cid:durableId="787509731">
    <w:abstractNumId w:val="0"/>
  </w:num>
  <w:num w:numId="3" w16cid:durableId="1610624544">
    <w:abstractNumId w:val="2"/>
  </w:num>
  <w:num w:numId="4" w16cid:durableId="949360921">
    <w:abstractNumId w:val="7"/>
  </w:num>
  <w:num w:numId="5" w16cid:durableId="1995138305">
    <w:abstractNumId w:val="5"/>
  </w:num>
  <w:num w:numId="6" w16cid:durableId="1806700019">
    <w:abstractNumId w:val="3"/>
  </w:num>
  <w:num w:numId="7" w16cid:durableId="1979608666">
    <w:abstractNumId w:val="1"/>
  </w:num>
  <w:num w:numId="8" w16cid:durableId="137187815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B6"/>
    <w:rsid w:val="00037C41"/>
    <w:rsid w:val="00042980"/>
    <w:rsid w:val="00045048"/>
    <w:rsid w:val="0005401A"/>
    <w:rsid w:val="00061F0B"/>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359E"/>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162C"/>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73B93"/>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1D23"/>
    <w:rsid w:val="00AA689C"/>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4B6"/>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493F"/>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6740F"/>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06CC8"/>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6638"/>
  <w15:docId w15:val="{C8780B27-A216-456B-8F97-9700DDE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character" w:styleId="UnresolvedMention">
    <w:name w:val="Unresolved Mention"/>
    <w:basedOn w:val="DefaultParagraphFont"/>
    <w:uiPriority w:val="99"/>
    <w:semiHidden/>
    <w:unhideWhenUsed/>
    <w:rsid w:val="00F0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May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Job_Description_and_Employee_Specification_Template_May_2022</Template>
  <TotalTime>17</TotalTime>
  <Pages>9</Pages>
  <Words>1853</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12727</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Beth Simpson</cp:lastModifiedBy>
  <cp:revision>1</cp:revision>
  <cp:lastPrinted>2019-12-02T10:26:00Z</cp:lastPrinted>
  <dcterms:created xsi:type="dcterms:W3CDTF">2022-06-15T10:57:00Z</dcterms:created>
  <dcterms:modified xsi:type="dcterms:W3CDTF">2022-06-15T11:16:00Z</dcterms:modified>
</cp:coreProperties>
</file>